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047B6D" w14:textId="14E885FF" w:rsidR="001A30E8" w:rsidRDefault="006B41E3" w:rsidP="001A30E8">
      <w:pPr>
        <w:jc w:val="center"/>
        <w:rPr>
          <w:color w:val="FFFFFF" w:themeColor="background1"/>
          <w14:textFill>
            <w14:noFill/>
          </w14:textFill>
        </w:rPr>
      </w:pPr>
      <w:r>
        <w:rPr>
          <w:noProof/>
        </w:rPr>
        <w:drawing>
          <wp:anchor distT="0" distB="0" distL="114300" distR="114300" simplePos="0" relativeHeight="251660288" behindDoc="1" locked="0" layoutInCell="1" allowOverlap="1" wp14:anchorId="7A4B26BE" wp14:editId="577FF7B6">
            <wp:simplePos x="0" y="0"/>
            <wp:positionH relativeFrom="column">
              <wp:posOffset>1842135</wp:posOffset>
            </wp:positionH>
            <wp:positionV relativeFrom="paragraph">
              <wp:posOffset>273050</wp:posOffset>
            </wp:positionV>
            <wp:extent cx="2291443" cy="1149466"/>
            <wp:effectExtent l="0" t="0" r="0"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291443" cy="1149466"/>
                    </a:xfrm>
                    <a:prstGeom prst="rect">
                      <a:avLst/>
                    </a:prstGeom>
                  </pic:spPr>
                </pic:pic>
              </a:graphicData>
            </a:graphic>
            <wp14:sizeRelH relativeFrom="page">
              <wp14:pctWidth>0</wp14:pctWidth>
            </wp14:sizeRelH>
            <wp14:sizeRelV relativeFrom="page">
              <wp14:pctHeight>0</wp14:pctHeight>
            </wp14:sizeRelV>
          </wp:anchor>
        </w:drawing>
      </w:r>
    </w:p>
    <w:p w14:paraId="69BCE10F" w14:textId="3085B7CA" w:rsidR="001A30E8" w:rsidRDefault="001A30E8" w:rsidP="001A30E8">
      <w:pPr>
        <w:jc w:val="center"/>
        <w:rPr>
          <w:color w:val="FFFFFF" w:themeColor="background1"/>
          <w14:textFill>
            <w14:noFill/>
          </w14:textFill>
        </w:rPr>
      </w:pPr>
    </w:p>
    <w:p w14:paraId="0967E4DC" w14:textId="3FB5E9E4" w:rsidR="001A30E8" w:rsidRDefault="001A30E8" w:rsidP="001A30E8">
      <w:pPr>
        <w:jc w:val="center"/>
        <w:rPr>
          <w:color w:val="FFFFFF" w:themeColor="background1"/>
          <w14:textFill>
            <w14:noFill/>
          </w14:textFill>
        </w:rPr>
      </w:pPr>
    </w:p>
    <w:p w14:paraId="7662620C" w14:textId="79EA06E7" w:rsidR="001A30E8" w:rsidRDefault="001A30E8" w:rsidP="001A30E8">
      <w:pPr>
        <w:jc w:val="center"/>
        <w:rPr>
          <w:color w:val="FFFFFF" w:themeColor="background1"/>
          <w14:textFill>
            <w14:noFill/>
          </w14:textFill>
        </w:rPr>
      </w:pPr>
    </w:p>
    <w:p w14:paraId="5563740F" w14:textId="0D199DE5" w:rsidR="001A30E8" w:rsidRPr="00D3273A" w:rsidRDefault="001A30E8" w:rsidP="001A30E8">
      <w:pPr>
        <w:jc w:val="center"/>
        <w:rPr>
          <w:color w:val="FFFFFF" w:themeColor="background1"/>
          <w:sz w:val="28"/>
          <w:szCs w:val="28"/>
          <w14:textFill>
            <w14:noFill/>
          </w14:textFill>
        </w:rPr>
      </w:pPr>
    </w:p>
    <w:p w14:paraId="31FE264E" w14:textId="45982CA5" w:rsidR="001A30E8" w:rsidRPr="00D3273A" w:rsidRDefault="001A30E8" w:rsidP="001A30E8">
      <w:pPr>
        <w:jc w:val="center"/>
        <w:rPr>
          <w:color w:val="FFFFFF" w:themeColor="background1"/>
          <w:sz w:val="28"/>
          <w:szCs w:val="28"/>
          <w14:textFill>
            <w14:noFill/>
          </w14:textFill>
        </w:rPr>
      </w:pPr>
    </w:p>
    <w:p w14:paraId="424B1B27" w14:textId="781CB4E4" w:rsidR="002236F4" w:rsidRPr="00D3273A" w:rsidRDefault="001A30E8" w:rsidP="001A30E8">
      <w:pPr>
        <w:jc w:val="center"/>
        <w:rPr>
          <w:b/>
          <w:bCs/>
          <w:color w:val="5B9BD5" w:themeColor="accent5"/>
          <w:sz w:val="28"/>
          <w:szCs w:val="28"/>
        </w:rPr>
      </w:pPr>
      <w:r w:rsidRPr="00D3273A">
        <w:rPr>
          <w:color w:val="FFFFFF" w:themeColor="background1"/>
          <w:sz w:val="28"/>
          <w:szCs w:val="28"/>
          <w:lang w:val="el-GR"/>
          <w14:textFill>
            <w14:noFill/>
          </w14:textFill>
        </w:rPr>
        <w:t>΅</w:t>
      </w:r>
      <w:r w:rsidRPr="00D3273A">
        <w:rPr>
          <w:b/>
          <w:bCs/>
          <w:color w:val="0070C0"/>
          <w:sz w:val="28"/>
          <w:szCs w:val="28"/>
        </w:rPr>
        <w:t>Welcome to the HEL</w:t>
      </w:r>
      <w:r w:rsidR="006B41E3">
        <w:rPr>
          <w:b/>
          <w:bCs/>
          <w:color w:val="0070C0"/>
          <w:sz w:val="28"/>
          <w:szCs w:val="28"/>
        </w:rPr>
        <w:t>.</w:t>
      </w:r>
      <w:r w:rsidRPr="00D3273A">
        <w:rPr>
          <w:b/>
          <w:bCs/>
          <w:color w:val="0070C0"/>
          <w:sz w:val="28"/>
          <w:szCs w:val="28"/>
        </w:rPr>
        <w:t>I</w:t>
      </w:r>
      <w:r w:rsidR="006B41E3">
        <w:rPr>
          <w:b/>
          <w:bCs/>
          <w:color w:val="0070C0"/>
          <w:sz w:val="28"/>
          <w:szCs w:val="28"/>
        </w:rPr>
        <w:t>.</w:t>
      </w:r>
      <w:r w:rsidRPr="00D3273A">
        <w:rPr>
          <w:b/>
          <w:bCs/>
          <w:color w:val="0070C0"/>
          <w:sz w:val="28"/>
          <w:szCs w:val="28"/>
        </w:rPr>
        <w:t>S</w:t>
      </w:r>
      <w:r w:rsidR="006B41E3">
        <w:rPr>
          <w:b/>
          <w:bCs/>
          <w:color w:val="0070C0"/>
          <w:sz w:val="28"/>
          <w:szCs w:val="28"/>
        </w:rPr>
        <w:t>.</w:t>
      </w:r>
      <w:r w:rsidRPr="00D3273A">
        <w:rPr>
          <w:b/>
          <w:bCs/>
          <w:color w:val="0070C0"/>
          <w:sz w:val="28"/>
          <w:szCs w:val="28"/>
        </w:rPr>
        <w:t>S</w:t>
      </w:r>
      <w:r w:rsidR="006B41E3">
        <w:rPr>
          <w:b/>
          <w:bCs/>
          <w:color w:val="0070C0"/>
          <w:sz w:val="28"/>
          <w:szCs w:val="28"/>
        </w:rPr>
        <w:t>.</w:t>
      </w:r>
      <w:r w:rsidRPr="00D3273A">
        <w:rPr>
          <w:b/>
          <w:bCs/>
          <w:color w:val="0070C0"/>
          <w:sz w:val="28"/>
          <w:szCs w:val="28"/>
        </w:rPr>
        <w:t xml:space="preserve"> website</w:t>
      </w:r>
    </w:p>
    <w:p w14:paraId="5BA11944" w14:textId="4E533918" w:rsidR="005A5C6C" w:rsidRPr="00D3273A" w:rsidRDefault="005A5C6C" w:rsidP="001A30E8">
      <w:pPr>
        <w:jc w:val="center"/>
        <w:rPr>
          <w:b/>
          <w:bCs/>
          <w:color w:val="5B9BD5" w:themeColor="accent5"/>
          <w:sz w:val="28"/>
          <w:szCs w:val="28"/>
        </w:rPr>
      </w:pPr>
    </w:p>
    <w:p w14:paraId="69C21D11" w14:textId="6E922023" w:rsidR="005A5C6C" w:rsidRPr="00D3273A" w:rsidRDefault="00621AD2" w:rsidP="001A30E8">
      <w:pPr>
        <w:jc w:val="center"/>
        <w:rPr>
          <w:b/>
          <w:bCs/>
          <w:color w:val="0070C0"/>
          <w:sz w:val="28"/>
          <w:szCs w:val="28"/>
        </w:rPr>
      </w:pPr>
      <w:hyperlink r:id="rId6" w:history="1">
        <w:r w:rsidR="005A5C6C" w:rsidRPr="00D3273A">
          <w:rPr>
            <w:rStyle w:val="-"/>
            <w:b/>
            <w:bCs/>
            <w:color w:val="0070C0"/>
            <w:sz w:val="28"/>
            <w:szCs w:val="28"/>
          </w:rPr>
          <w:t>www.elisme.gr</w:t>
        </w:r>
      </w:hyperlink>
      <w:r w:rsidR="005A5C6C" w:rsidRPr="00D3273A">
        <w:rPr>
          <w:b/>
          <w:bCs/>
          <w:color w:val="0070C0"/>
          <w:sz w:val="28"/>
          <w:szCs w:val="28"/>
        </w:rPr>
        <w:t xml:space="preserve"> / </w:t>
      </w:r>
      <w:hyperlink r:id="rId7" w:history="1">
        <w:r w:rsidR="005A5C6C" w:rsidRPr="00D3273A">
          <w:rPr>
            <w:rStyle w:val="-"/>
            <w:b/>
            <w:bCs/>
            <w:sz w:val="28"/>
            <w:szCs w:val="28"/>
          </w:rPr>
          <w:t>elisme@elisme.gr</w:t>
        </w:r>
      </w:hyperlink>
    </w:p>
    <w:p w14:paraId="2D5146A4" w14:textId="17B22A33" w:rsidR="005A5C6C" w:rsidRPr="00D3273A" w:rsidRDefault="005A5C6C" w:rsidP="001A30E8">
      <w:pPr>
        <w:jc w:val="center"/>
        <w:rPr>
          <w:b/>
          <w:bCs/>
          <w:color w:val="0070C0"/>
          <w:sz w:val="28"/>
          <w:szCs w:val="28"/>
        </w:rPr>
      </w:pPr>
      <w:r w:rsidRPr="00D3273A">
        <w:rPr>
          <w:b/>
          <w:bCs/>
          <w:color w:val="0070C0"/>
          <w:sz w:val="28"/>
          <w:szCs w:val="28"/>
        </w:rPr>
        <w:t xml:space="preserve">88 </w:t>
      </w:r>
      <w:proofErr w:type="spellStart"/>
      <w:r w:rsidRPr="00D3273A">
        <w:rPr>
          <w:b/>
          <w:bCs/>
          <w:color w:val="0070C0"/>
          <w:sz w:val="28"/>
          <w:szCs w:val="28"/>
        </w:rPr>
        <w:t>Patision</w:t>
      </w:r>
      <w:proofErr w:type="spellEnd"/>
      <w:r w:rsidRPr="00D3273A">
        <w:rPr>
          <w:b/>
          <w:bCs/>
          <w:color w:val="0070C0"/>
          <w:sz w:val="28"/>
          <w:szCs w:val="28"/>
        </w:rPr>
        <w:t xml:space="preserve"> Avenue - 1</w:t>
      </w:r>
      <w:r w:rsidRPr="00D3273A">
        <w:rPr>
          <w:b/>
          <w:bCs/>
          <w:color w:val="0070C0"/>
          <w:sz w:val="28"/>
          <w:szCs w:val="28"/>
          <w:vertAlign w:val="superscript"/>
        </w:rPr>
        <w:t>st</w:t>
      </w:r>
      <w:r w:rsidRPr="00D3273A">
        <w:rPr>
          <w:b/>
          <w:bCs/>
          <w:color w:val="0070C0"/>
          <w:sz w:val="28"/>
          <w:szCs w:val="28"/>
        </w:rPr>
        <w:t xml:space="preserve"> floor, Athens 10430</w:t>
      </w:r>
    </w:p>
    <w:p w14:paraId="374B4D7D" w14:textId="3870953B" w:rsidR="005A5C6C" w:rsidRPr="00D3273A" w:rsidRDefault="005A5C6C" w:rsidP="001A30E8">
      <w:pPr>
        <w:jc w:val="center"/>
        <w:rPr>
          <w:b/>
          <w:bCs/>
          <w:color w:val="0070C0"/>
          <w:sz w:val="28"/>
          <w:szCs w:val="28"/>
        </w:rPr>
      </w:pPr>
      <w:r w:rsidRPr="00D3273A">
        <w:rPr>
          <w:b/>
          <w:bCs/>
          <w:color w:val="0070C0"/>
          <w:sz w:val="28"/>
          <w:szCs w:val="28"/>
        </w:rPr>
        <w:t>Tel. +30 210 8211025</w:t>
      </w:r>
    </w:p>
    <w:p w14:paraId="1395DA39" w14:textId="5219D305" w:rsidR="001A30E8" w:rsidRPr="00D3273A" w:rsidRDefault="001A30E8" w:rsidP="001A30E8">
      <w:pPr>
        <w:jc w:val="center"/>
        <w:rPr>
          <w:b/>
          <w:bCs/>
          <w:color w:val="5B9BD5" w:themeColor="accent5"/>
          <w:sz w:val="28"/>
          <w:szCs w:val="28"/>
        </w:rPr>
      </w:pPr>
    </w:p>
    <w:p w14:paraId="286EC0EF" w14:textId="071379E5" w:rsidR="005A5C6C" w:rsidRPr="00D3273A" w:rsidRDefault="005A5C6C" w:rsidP="001A30E8">
      <w:pPr>
        <w:jc w:val="center"/>
        <w:rPr>
          <w:color w:val="5B9BD5" w:themeColor="accent5"/>
          <w:sz w:val="24"/>
          <w:szCs w:val="24"/>
        </w:rPr>
      </w:pPr>
    </w:p>
    <w:p w14:paraId="0F77F299" w14:textId="366D2F7A" w:rsidR="005A5C6C" w:rsidRPr="00D3273A" w:rsidRDefault="005A5C6C" w:rsidP="005A5C6C">
      <w:pPr>
        <w:rPr>
          <w:color w:val="0070C0"/>
          <w:sz w:val="24"/>
          <w:szCs w:val="24"/>
        </w:rPr>
      </w:pPr>
      <w:r w:rsidRPr="00D3273A">
        <w:rPr>
          <w:color w:val="0070C0"/>
          <w:sz w:val="24"/>
          <w:szCs w:val="24"/>
        </w:rPr>
        <w:t>The Hellenic Institute for Strategic Studies (HEL.I.S.S) is an independent,</w:t>
      </w:r>
      <w:r w:rsidR="006B41E3">
        <w:rPr>
          <w:color w:val="0070C0"/>
          <w:sz w:val="24"/>
          <w:szCs w:val="24"/>
        </w:rPr>
        <w:t xml:space="preserve"> </w:t>
      </w:r>
      <w:r w:rsidRPr="00D3273A">
        <w:rPr>
          <w:color w:val="0070C0"/>
          <w:sz w:val="24"/>
          <w:szCs w:val="24"/>
        </w:rPr>
        <w:t>non-profit institute for strategic studies, research, and analysis based in</w:t>
      </w:r>
      <w:r w:rsidR="006B41E3">
        <w:rPr>
          <w:color w:val="0070C0"/>
          <w:sz w:val="24"/>
          <w:szCs w:val="24"/>
        </w:rPr>
        <w:t xml:space="preserve"> </w:t>
      </w:r>
      <w:r w:rsidRPr="00D3273A">
        <w:rPr>
          <w:color w:val="0070C0"/>
          <w:sz w:val="24"/>
          <w:szCs w:val="24"/>
        </w:rPr>
        <w:t>Athens, Greece. It is a natural sequel to the Greek Institute for Strategic Studies, which was founded in 1994.</w:t>
      </w:r>
    </w:p>
    <w:p w14:paraId="6F7FF461" w14:textId="7E851B07" w:rsidR="005A5C6C" w:rsidRPr="00D3273A" w:rsidRDefault="005A5C6C" w:rsidP="005A5C6C">
      <w:pPr>
        <w:rPr>
          <w:color w:val="0070C0"/>
          <w:sz w:val="24"/>
          <w:szCs w:val="24"/>
        </w:rPr>
      </w:pPr>
      <w:r w:rsidRPr="00D3273A">
        <w:rPr>
          <w:color w:val="0070C0"/>
          <w:sz w:val="24"/>
          <w:szCs w:val="24"/>
        </w:rPr>
        <w:t xml:space="preserve">The Institute was created by retired officials of the Armed Forces and then its range </w:t>
      </w:r>
      <w:r w:rsidR="006B41E3">
        <w:rPr>
          <w:color w:val="0070C0"/>
          <w:sz w:val="24"/>
          <w:szCs w:val="24"/>
        </w:rPr>
        <w:t>e</w:t>
      </w:r>
      <w:r w:rsidRPr="00D3273A">
        <w:rPr>
          <w:color w:val="0070C0"/>
          <w:sz w:val="24"/>
          <w:szCs w:val="24"/>
        </w:rPr>
        <w:t>xtended to include figures from other fields, such as academics, diplomats, entrepreneurs, economics and members of security forces.</w:t>
      </w:r>
    </w:p>
    <w:p w14:paraId="585F695D" w14:textId="23D09CF9" w:rsidR="00DF3DA3" w:rsidRPr="00D3273A" w:rsidRDefault="00D3273A" w:rsidP="00DF3DA3">
      <w:pPr>
        <w:jc w:val="center"/>
        <w:rPr>
          <w:b/>
          <w:bCs/>
          <w:color w:val="0070C0"/>
          <w:sz w:val="28"/>
          <w:szCs w:val="28"/>
        </w:rPr>
      </w:pPr>
      <w:r w:rsidRPr="00D3273A">
        <w:rPr>
          <w:noProof/>
          <w:sz w:val="28"/>
          <w:szCs w:val="28"/>
        </w:rPr>
        <w:drawing>
          <wp:inline distT="0" distB="0" distL="0" distR="0" wp14:anchorId="1522C584" wp14:editId="77EAD82A">
            <wp:extent cx="2538901" cy="1652905"/>
            <wp:effectExtent l="0" t="0" r="0" b="444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43146" cy="1655669"/>
                    </a:xfrm>
                    <a:prstGeom prst="rect">
                      <a:avLst/>
                    </a:prstGeom>
                  </pic:spPr>
                </pic:pic>
              </a:graphicData>
            </a:graphic>
          </wp:inline>
        </w:drawing>
      </w:r>
    </w:p>
    <w:p w14:paraId="775096B7" w14:textId="63F821BD" w:rsidR="00DF3DA3" w:rsidRPr="00D3273A" w:rsidRDefault="00DF3DA3" w:rsidP="00DF3DA3">
      <w:pPr>
        <w:rPr>
          <w:color w:val="0070C0"/>
          <w:sz w:val="24"/>
          <w:szCs w:val="24"/>
        </w:rPr>
      </w:pPr>
      <w:r w:rsidRPr="00D3273A">
        <w:rPr>
          <w:b/>
          <w:bCs/>
          <w:color w:val="0070C0"/>
          <w:sz w:val="28"/>
          <w:szCs w:val="28"/>
        </w:rPr>
        <w:t xml:space="preserve">Objectives: </w:t>
      </w:r>
      <w:r w:rsidRPr="00D3273A">
        <w:rPr>
          <w:color w:val="0070C0"/>
          <w:sz w:val="24"/>
          <w:szCs w:val="24"/>
        </w:rPr>
        <w:t>The non-aligned and reliable expression of public discourse on geopolitical issues (geo-strategy, geo-economics), on foreign and domestic affairs of national interest and international affairs, with particular regard to issues of European interest, in line with the advisory contribution to the fulfilment of the relevant national interest objectives, and European integration.</w:t>
      </w:r>
    </w:p>
    <w:p w14:paraId="45D9AC19" w14:textId="472C2CBC" w:rsidR="00DF3DA3" w:rsidRPr="00D3273A" w:rsidRDefault="00DF3DA3" w:rsidP="00DF3DA3">
      <w:pPr>
        <w:rPr>
          <w:b/>
          <w:bCs/>
          <w:color w:val="0070C0"/>
          <w:sz w:val="24"/>
          <w:szCs w:val="24"/>
        </w:rPr>
      </w:pPr>
      <w:r w:rsidRPr="00D3273A">
        <w:rPr>
          <w:b/>
          <w:bCs/>
          <w:color w:val="0070C0"/>
          <w:sz w:val="28"/>
          <w:szCs w:val="28"/>
        </w:rPr>
        <w:lastRenderedPageBreak/>
        <w:t xml:space="preserve">Members: </w:t>
      </w:r>
      <w:r w:rsidRPr="00D3273A">
        <w:rPr>
          <w:color w:val="0070C0"/>
          <w:sz w:val="24"/>
          <w:szCs w:val="24"/>
        </w:rPr>
        <w:t>HEL.I.S.S. is composed of its members, who are natural persons and their number is unlimited</w:t>
      </w:r>
      <w:r w:rsidR="00D3273A" w:rsidRPr="00D3273A">
        <w:rPr>
          <w:color w:val="0070C0"/>
          <w:sz w:val="24"/>
          <w:szCs w:val="24"/>
        </w:rPr>
        <w:t xml:space="preserve">. They are adult Greek citizens, regardless of gender, who are able to exercise their political rights and satisfy the requirements provided for by the </w:t>
      </w:r>
      <w:r w:rsidR="006B41E3">
        <w:rPr>
          <w:color w:val="0070C0"/>
          <w:sz w:val="24"/>
          <w:szCs w:val="24"/>
        </w:rPr>
        <w:t>S</w:t>
      </w:r>
      <w:r w:rsidR="00D3273A" w:rsidRPr="00D3273A">
        <w:rPr>
          <w:color w:val="0070C0"/>
          <w:sz w:val="24"/>
          <w:szCs w:val="24"/>
        </w:rPr>
        <w:t>tatute of HEL.I.S.S.</w:t>
      </w:r>
    </w:p>
    <w:p w14:paraId="25E9B256" w14:textId="625B26A2" w:rsidR="00DF3DA3" w:rsidRPr="00D3273A" w:rsidRDefault="00DF3DA3" w:rsidP="00DF3DA3">
      <w:pPr>
        <w:rPr>
          <w:color w:val="0070C0"/>
          <w:sz w:val="24"/>
          <w:szCs w:val="24"/>
        </w:rPr>
      </w:pPr>
      <w:r w:rsidRPr="00D3273A">
        <w:rPr>
          <w:b/>
          <w:bCs/>
          <w:color w:val="0070C0"/>
          <w:sz w:val="28"/>
          <w:szCs w:val="28"/>
        </w:rPr>
        <w:t>Structure:</w:t>
      </w:r>
      <w:r w:rsidR="00D3273A" w:rsidRPr="00D3273A">
        <w:rPr>
          <w:b/>
          <w:bCs/>
          <w:color w:val="0070C0"/>
          <w:sz w:val="28"/>
          <w:szCs w:val="28"/>
        </w:rPr>
        <w:t xml:space="preserve"> </w:t>
      </w:r>
      <w:r w:rsidR="00D3273A" w:rsidRPr="00D3273A">
        <w:rPr>
          <w:color w:val="0070C0"/>
          <w:sz w:val="24"/>
          <w:szCs w:val="24"/>
        </w:rPr>
        <w:t xml:space="preserve">The structure and operation of HEL.I.S.S. are based on the </w:t>
      </w:r>
      <w:r w:rsidR="006B41E3">
        <w:rPr>
          <w:color w:val="0070C0"/>
          <w:sz w:val="24"/>
          <w:szCs w:val="24"/>
        </w:rPr>
        <w:t>S</w:t>
      </w:r>
      <w:r w:rsidR="00D3273A" w:rsidRPr="00D3273A">
        <w:rPr>
          <w:color w:val="0070C0"/>
          <w:sz w:val="24"/>
          <w:szCs w:val="24"/>
        </w:rPr>
        <w:t>tatute and on the Regulations for Operation and Organization. The Institute is managed by a 12-member Board of Directors.</w:t>
      </w:r>
      <w:r w:rsidR="00D3273A" w:rsidRPr="00D3273A">
        <w:rPr>
          <w:b/>
          <w:bCs/>
          <w:color w:val="0070C0"/>
          <w:sz w:val="24"/>
          <w:szCs w:val="24"/>
        </w:rPr>
        <w:t xml:space="preserve"> </w:t>
      </w:r>
      <w:r w:rsidR="00D3273A" w:rsidRPr="00D3273A">
        <w:rPr>
          <w:color w:val="0070C0"/>
          <w:sz w:val="24"/>
          <w:szCs w:val="24"/>
        </w:rPr>
        <w:t>The successful operation of the Institute shall be supported by ad-hoc groups and committees.</w:t>
      </w:r>
    </w:p>
    <w:p w14:paraId="13AB49E4" w14:textId="030F6CAF" w:rsidR="00D3273A" w:rsidRPr="00DF3DA3" w:rsidRDefault="00D3273A" w:rsidP="00D3273A">
      <w:pPr>
        <w:jc w:val="center"/>
        <w:rPr>
          <w:b/>
          <w:bCs/>
          <w:color w:val="0070C0"/>
          <w:sz w:val="28"/>
          <w:szCs w:val="28"/>
        </w:rPr>
      </w:pPr>
      <w:r>
        <w:rPr>
          <w:noProof/>
        </w:rPr>
        <w:drawing>
          <wp:inline distT="0" distB="0" distL="0" distR="0" wp14:anchorId="01C92635" wp14:editId="4E3ADB65">
            <wp:extent cx="3577890" cy="1859280"/>
            <wp:effectExtent l="0" t="0" r="3810" b="762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82423" cy="1861636"/>
                    </a:xfrm>
                    <a:prstGeom prst="rect">
                      <a:avLst/>
                    </a:prstGeom>
                  </pic:spPr>
                </pic:pic>
              </a:graphicData>
            </a:graphic>
          </wp:inline>
        </w:drawing>
      </w:r>
    </w:p>
    <w:p w14:paraId="297DCE8A" w14:textId="5E07B42A" w:rsidR="004E3D76" w:rsidRPr="004E3D76" w:rsidRDefault="00D215CE" w:rsidP="008656DD">
      <w:pPr>
        <w:pStyle w:val="-HTML"/>
        <w:shd w:val="clear" w:color="auto" w:fill="F8F9FA"/>
        <w:spacing w:after="160"/>
        <w:rPr>
          <w:rFonts w:asciiTheme="minorHAnsi" w:hAnsiTheme="minorHAnsi" w:cstheme="minorHAnsi"/>
          <w:color w:val="0070C0"/>
          <w:sz w:val="24"/>
          <w:szCs w:val="24"/>
        </w:rPr>
      </w:pPr>
      <w:r w:rsidRPr="004E3D76">
        <w:rPr>
          <w:rFonts w:asciiTheme="minorHAnsi" w:hAnsiTheme="minorHAnsi" w:cstheme="minorHAnsi"/>
          <w:b/>
          <w:bCs/>
          <w:color w:val="5B9BD5" w:themeColor="accent5"/>
          <w:sz w:val="28"/>
          <w:szCs w:val="28"/>
        </w:rPr>
        <w:t>Income:</w:t>
      </w:r>
      <w:r w:rsidRPr="004E3D76">
        <w:rPr>
          <w:rFonts w:asciiTheme="minorHAnsi" w:hAnsiTheme="minorHAnsi" w:cstheme="minorHAnsi"/>
          <w:b/>
          <w:bCs/>
          <w:color w:val="5B9BD5" w:themeColor="accent5"/>
          <w:sz w:val="40"/>
          <w:szCs w:val="40"/>
        </w:rPr>
        <w:t xml:space="preserve"> </w:t>
      </w:r>
      <w:r w:rsidRPr="004E3D76">
        <w:rPr>
          <w:rFonts w:asciiTheme="minorHAnsi" w:hAnsiTheme="minorHAnsi" w:cstheme="minorHAnsi"/>
          <w:color w:val="0070C0"/>
          <w:sz w:val="24"/>
          <w:szCs w:val="24"/>
        </w:rPr>
        <w:t>The income of H</w:t>
      </w:r>
      <w:r w:rsidR="004E3D76">
        <w:rPr>
          <w:rFonts w:asciiTheme="minorHAnsi" w:hAnsiTheme="minorHAnsi" w:cstheme="minorHAnsi"/>
          <w:color w:val="0070C0"/>
          <w:sz w:val="24"/>
          <w:szCs w:val="24"/>
        </w:rPr>
        <w:t>EL</w:t>
      </w:r>
      <w:r w:rsidRPr="004E3D76">
        <w:rPr>
          <w:rFonts w:asciiTheme="minorHAnsi" w:hAnsiTheme="minorHAnsi" w:cstheme="minorHAnsi"/>
          <w:color w:val="0070C0"/>
          <w:sz w:val="24"/>
          <w:szCs w:val="24"/>
        </w:rPr>
        <w:t xml:space="preserve">.I.S.S comes from the annual membership fees and gifts from its members and others, from any grants </w:t>
      </w:r>
      <w:r w:rsidR="004E3D76" w:rsidRPr="004E3D76">
        <w:rPr>
          <w:rFonts w:asciiTheme="minorHAnsi" w:hAnsiTheme="minorHAnsi" w:cstheme="minorHAnsi"/>
          <w:color w:val="0070C0"/>
          <w:sz w:val="24"/>
          <w:szCs w:val="24"/>
        </w:rPr>
        <w:t xml:space="preserve">of the public and private sectors and any kind of </w:t>
      </w:r>
      <w:r w:rsidR="004E3D76" w:rsidRPr="004E3D76">
        <w:rPr>
          <w:rFonts w:asciiTheme="minorHAnsi" w:hAnsiTheme="minorHAnsi" w:cstheme="minorHAnsi"/>
          <w:color w:val="0070C0"/>
          <w:sz w:val="24"/>
          <w:szCs w:val="24"/>
          <w:lang w:val="en"/>
        </w:rPr>
        <w:t>revenue arising from the exploitation of its assets</w:t>
      </w:r>
      <w:r w:rsidR="004E3D76">
        <w:rPr>
          <w:rFonts w:asciiTheme="minorHAnsi" w:hAnsiTheme="minorHAnsi" w:cstheme="minorHAnsi"/>
          <w:color w:val="0070C0"/>
          <w:sz w:val="24"/>
          <w:szCs w:val="24"/>
          <w:lang w:val="en"/>
        </w:rPr>
        <w:t>, as well as coming from its own activities (</w:t>
      </w:r>
      <w:proofErr w:type="spellStart"/>
      <w:r w:rsidR="004E3D76">
        <w:rPr>
          <w:rFonts w:asciiTheme="minorHAnsi" w:hAnsiTheme="minorHAnsi" w:cstheme="minorHAnsi"/>
          <w:color w:val="0070C0"/>
          <w:sz w:val="24"/>
          <w:szCs w:val="24"/>
          <w:lang w:val="en"/>
        </w:rPr>
        <w:t>eg.</w:t>
      </w:r>
      <w:proofErr w:type="spellEnd"/>
      <w:r w:rsidR="004E3D76">
        <w:rPr>
          <w:rFonts w:asciiTheme="minorHAnsi" w:hAnsiTheme="minorHAnsi" w:cstheme="minorHAnsi"/>
          <w:color w:val="0070C0"/>
          <w:sz w:val="24"/>
          <w:szCs w:val="24"/>
          <w:lang w:val="en"/>
        </w:rPr>
        <w:t xml:space="preserve"> </w:t>
      </w:r>
      <w:r w:rsidR="006B41E3">
        <w:rPr>
          <w:rFonts w:asciiTheme="minorHAnsi" w:hAnsiTheme="minorHAnsi" w:cstheme="minorHAnsi"/>
          <w:color w:val="0070C0"/>
          <w:sz w:val="24"/>
          <w:szCs w:val="24"/>
          <w:lang w:val="en"/>
        </w:rPr>
        <w:t>s</w:t>
      </w:r>
      <w:r w:rsidR="004E3D76">
        <w:rPr>
          <w:rFonts w:asciiTheme="minorHAnsi" w:hAnsiTheme="minorHAnsi" w:cstheme="minorHAnsi"/>
          <w:color w:val="0070C0"/>
          <w:sz w:val="24"/>
          <w:szCs w:val="24"/>
          <w:lang w:val="en"/>
        </w:rPr>
        <w:t>tudies, seminars, research, international programs, etc.)</w:t>
      </w:r>
    </w:p>
    <w:p w14:paraId="4D7FCFB2" w14:textId="102C109E" w:rsidR="00D215CE" w:rsidRPr="008656DD" w:rsidRDefault="004E3D76" w:rsidP="008656DD">
      <w:pPr>
        <w:spacing w:line="240" w:lineRule="auto"/>
        <w:rPr>
          <w:rFonts w:cstheme="minorHAnsi"/>
          <w:color w:val="0070C0"/>
          <w:sz w:val="24"/>
          <w:szCs w:val="24"/>
        </w:rPr>
      </w:pPr>
      <w:r w:rsidRPr="004E3D76">
        <w:rPr>
          <w:rFonts w:cstheme="minorHAnsi"/>
          <w:color w:val="0070C0"/>
          <w:sz w:val="24"/>
          <w:szCs w:val="24"/>
        </w:rPr>
        <w:t xml:space="preserve"> </w:t>
      </w:r>
      <w:r w:rsidR="00D215CE" w:rsidRPr="008216E6">
        <w:rPr>
          <w:b/>
          <w:bCs/>
          <w:color w:val="5B9BD5" w:themeColor="accent5"/>
          <w:sz w:val="28"/>
          <w:szCs w:val="28"/>
        </w:rPr>
        <w:t>Actions:</w:t>
      </w:r>
      <w:r w:rsidR="008656DD">
        <w:rPr>
          <w:b/>
          <w:bCs/>
          <w:color w:val="5B9BD5" w:themeColor="accent5"/>
          <w:sz w:val="28"/>
          <w:szCs w:val="28"/>
        </w:rPr>
        <w:t xml:space="preserve"> </w:t>
      </w:r>
      <w:r w:rsidR="008656DD" w:rsidRPr="008656DD">
        <w:rPr>
          <w:color w:val="5B9BD5" w:themeColor="accent5"/>
          <w:sz w:val="24"/>
          <w:szCs w:val="24"/>
        </w:rPr>
        <w:t>In order to achieve its objectives HEL.I.S.S. develops a series of actions, like the ones mentioned below:</w:t>
      </w:r>
      <w:r w:rsidR="008656DD">
        <w:rPr>
          <w:b/>
          <w:bCs/>
          <w:color w:val="5B9BD5" w:themeColor="accent5"/>
          <w:sz w:val="28"/>
          <w:szCs w:val="28"/>
        </w:rPr>
        <w:t xml:space="preserve"> </w:t>
      </w:r>
    </w:p>
    <w:p w14:paraId="0AD3955C" w14:textId="01D022A1" w:rsidR="00D215CE" w:rsidRDefault="00454F83" w:rsidP="008656DD">
      <w:pPr>
        <w:pStyle w:val="a4"/>
        <w:numPr>
          <w:ilvl w:val="0"/>
          <w:numId w:val="1"/>
        </w:numPr>
        <w:spacing w:line="240" w:lineRule="auto"/>
        <w:ind w:left="714" w:hanging="357"/>
        <w:rPr>
          <w:b/>
          <w:bCs/>
          <w:color w:val="5B9BD5" w:themeColor="accent5"/>
          <w:sz w:val="28"/>
          <w:szCs w:val="28"/>
        </w:rPr>
      </w:pPr>
      <w:r>
        <w:rPr>
          <w:b/>
          <w:bCs/>
          <w:color w:val="5B9BD5" w:themeColor="accent5"/>
          <w:sz w:val="28"/>
          <w:szCs w:val="28"/>
        </w:rPr>
        <w:t xml:space="preserve">Conferences, </w:t>
      </w:r>
      <w:r w:rsidR="006B41E3">
        <w:rPr>
          <w:b/>
          <w:bCs/>
          <w:color w:val="5B9BD5" w:themeColor="accent5"/>
          <w:sz w:val="28"/>
          <w:szCs w:val="28"/>
        </w:rPr>
        <w:t>Lectures, Workshops, Book presentations</w:t>
      </w:r>
      <w:r w:rsidR="00D215CE" w:rsidRPr="008656DD">
        <w:rPr>
          <w:b/>
          <w:bCs/>
          <w:color w:val="5B9BD5" w:themeColor="accent5"/>
          <w:sz w:val="28"/>
          <w:szCs w:val="28"/>
        </w:rPr>
        <w:t>:</w:t>
      </w:r>
      <w:r w:rsidR="008656DD">
        <w:rPr>
          <w:b/>
          <w:bCs/>
          <w:color w:val="5B9BD5" w:themeColor="accent5"/>
          <w:sz w:val="28"/>
          <w:szCs w:val="28"/>
        </w:rPr>
        <w:t xml:space="preserve"> </w:t>
      </w:r>
      <w:r w:rsidR="008656DD" w:rsidRPr="008656DD">
        <w:rPr>
          <w:color w:val="5B9BD5" w:themeColor="accent5"/>
          <w:sz w:val="24"/>
          <w:szCs w:val="24"/>
        </w:rPr>
        <w:t>Seminars</w:t>
      </w:r>
      <w:r w:rsidR="006B41E3">
        <w:rPr>
          <w:color w:val="5B9BD5" w:themeColor="accent5"/>
          <w:sz w:val="24"/>
          <w:szCs w:val="24"/>
        </w:rPr>
        <w:t>, Lectures, Workshops, and Book presentations</w:t>
      </w:r>
      <w:r w:rsidR="008656DD" w:rsidRPr="008656DD">
        <w:rPr>
          <w:color w:val="5B9BD5" w:themeColor="accent5"/>
          <w:sz w:val="24"/>
          <w:szCs w:val="24"/>
        </w:rPr>
        <w:t xml:space="preserve"> are </w:t>
      </w:r>
      <w:r w:rsidR="006B41E3">
        <w:rPr>
          <w:color w:val="5B9BD5" w:themeColor="accent5"/>
          <w:sz w:val="24"/>
          <w:szCs w:val="24"/>
        </w:rPr>
        <w:t xml:space="preserve">some of the </w:t>
      </w:r>
      <w:r w:rsidR="008656DD" w:rsidRPr="008656DD">
        <w:rPr>
          <w:color w:val="5B9BD5" w:themeColor="accent5"/>
          <w:sz w:val="24"/>
          <w:szCs w:val="24"/>
        </w:rPr>
        <w:t>important and successful action</w:t>
      </w:r>
      <w:r w:rsidR="006B41E3">
        <w:rPr>
          <w:color w:val="5B9BD5" w:themeColor="accent5"/>
          <w:sz w:val="24"/>
          <w:szCs w:val="24"/>
        </w:rPr>
        <w:t>s</w:t>
      </w:r>
      <w:r w:rsidR="008656DD" w:rsidRPr="008656DD">
        <w:rPr>
          <w:color w:val="5B9BD5" w:themeColor="accent5"/>
          <w:sz w:val="24"/>
          <w:szCs w:val="24"/>
        </w:rPr>
        <w:t xml:space="preserve"> of HEL.I.S.S. </w:t>
      </w:r>
      <w:r>
        <w:rPr>
          <w:color w:val="5B9BD5" w:themeColor="accent5"/>
          <w:sz w:val="24"/>
          <w:szCs w:val="24"/>
        </w:rPr>
        <w:t>functioned either independently by the institute or in co-operation with relevant institutions and</w:t>
      </w:r>
      <w:r w:rsidRPr="00454F83">
        <w:rPr>
          <w:color w:val="5B9BD5" w:themeColor="accent5"/>
          <w:sz w:val="24"/>
          <w:szCs w:val="24"/>
        </w:rPr>
        <w:t xml:space="preserve"> </w:t>
      </w:r>
      <w:r>
        <w:rPr>
          <w:color w:val="5B9BD5" w:themeColor="accent5"/>
          <w:sz w:val="24"/>
          <w:szCs w:val="24"/>
        </w:rPr>
        <w:t>service providers.</w:t>
      </w:r>
    </w:p>
    <w:p w14:paraId="7988C8A8" w14:textId="643ACBCA" w:rsidR="001E7D1A" w:rsidRPr="008656DD" w:rsidRDefault="001E7D1A" w:rsidP="001E7D1A">
      <w:pPr>
        <w:pStyle w:val="a4"/>
        <w:spacing w:line="240" w:lineRule="auto"/>
        <w:ind w:left="714"/>
        <w:jc w:val="center"/>
        <w:rPr>
          <w:b/>
          <w:bCs/>
          <w:color w:val="5B9BD5" w:themeColor="accent5"/>
          <w:sz w:val="28"/>
          <w:szCs w:val="28"/>
        </w:rPr>
      </w:pPr>
      <w:r>
        <w:rPr>
          <w:noProof/>
        </w:rPr>
        <w:drawing>
          <wp:inline distT="0" distB="0" distL="0" distR="0" wp14:anchorId="3EA8EBA2" wp14:editId="2EFD1B18">
            <wp:extent cx="3667760" cy="1980715"/>
            <wp:effectExtent l="0" t="0" r="8890" b="63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5208" cy="1990138"/>
                    </a:xfrm>
                    <a:prstGeom prst="rect">
                      <a:avLst/>
                    </a:prstGeom>
                  </pic:spPr>
                </pic:pic>
              </a:graphicData>
            </a:graphic>
          </wp:inline>
        </w:drawing>
      </w:r>
    </w:p>
    <w:p w14:paraId="06D5E4F8" w14:textId="53E7C2F4" w:rsidR="00454F83" w:rsidRDefault="00454F83" w:rsidP="001E7D1A">
      <w:pPr>
        <w:pStyle w:val="a4"/>
        <w:numPr>
          <w:ilvl w:val="0"/>
          <w:numId w:val="1"/>
        </w:numPr>
        <w:spacing w:after="120" w:line="240" w:lineRule="auto"/>
        <w:ind w:left="714" w:hanging="357"/>
        <w:rPr>
          <w:b/>
          <w:bCs/>
          <w:color w:val="5B9BD5" w:themeColor="accent5"/>
          <w:sz w:val="28"/>
          <w:szCs w:val="28"/>
        </w:rPr>
      </w:pPr>
      <w:r w:rsidRPr="008656DD">
        <w:rPr>
          <w:b/>
          <w:bCs/>
          <w:color w:val="5B9BD5" w:themeColor="accent5"/>
          <w:sz w:val="28"/>
          <w:szCs w:val="28"/>
        </w:rPr>
        <w:t>Seminars</w:t>
      </w:r>
      <w:r>
        <w:rPr>
          <w:b/>
          <w:bCs/>
          <w:color w:val="5B9BD5" w:themeColor="accent5"/>
          <w:sz w:val="28"/>
          <w:szCs w:val="28"/>
        </w:rPr>
        <w:t>:</w:t>
      </w:r>
      <w:r w:rsidRPr="00454F83">
        <w:rPr>
          <w:color w:val="5B9BD5" w:themeColor="accent5"/>
          <w:sz w:val="24"/>
          <w:szCs w:val="24"/>
        </w:rPr>
        <w:t xml:space="preserve"> </w:t>
      </w:r>
      <w:r>
        <w:rPr>
          <w:color w:val="5B9BD5" w:themeColor="accent5"/>
          <w:sz w:val="24"/>
          <w:szCs w:val="24"/>
        </w:rPr>
        <w:t xml:space="preserve">HEL.I.S.S. organises seminars </w:t>
      </w:r>
      <w:r w:rsidRPr="008656DD">
        <w:rPr>
          <w:color w:val="5B9BD5" w:themeColor="accent5"/>
          <w:sz w:val="24"/>
          <w:szCs w:val="24"/>
        </w:rPr>
        <w:t xml:space="preserve">through which reputable speakers provide the ability to </w:t>
      </w:r>
      <w:r>
        <w:rPr>
          <w:color w:val="5B9BD5" w:themeColor="accent5"/>
          <w:sz w:val="24"/>
          <w:szCs w:val="24"/>
        </w:rPr>
        <w:t xml:space="preserve">students, professional unions and individuals with special interests to </w:t>
      </w:r>
      <w:r w:rsidRPr="008656DD">
        <w:rPr>
          <w:color w:val="5B9BD5" w:themeColor="accent5"/>
          <w:sz w:val="24"/>
          <w:szCs w:val="24"/>
        </w:rPr>
        <w:t>attend remotely</w:t>
      </w:r>
      <w:r>
        <w:rPr>
          <w:color w:val="5B9BD5" w:themeColor="accent5"/>
          <w:sz w:val="24"/>
          <w:szCs w:val="24"/>
        </w:rPr>
        <w:t xml:space="preserve"> or in a class</w:t>
      </w:r>
      <w:r w:rsidRPr="008656DD">
        <w:rPr>
          <w:color w:val="5B9BD5" w:themeColor="accent5"/>
          <w:sz w:val="24"/>
          <w:szCs w:val="24"/>
        </w:rPr>
        <w:t>.</w:t>
      </w:r>
    </w:p>
    <w:p w14:paraId="3E0E51DF" w14:textId="3CAE53E9" w:rsidR="00D215CE" w:rsidRDefault="008656DD" w:rsidP="001E7D1A">
      <w:pPr>
        <w:pStyle w:val="a4"/>
        <w:numPr>
          <w:ilvl w:val="0"/>
          <w:numId w:val="1"/>
        </w:numPr>
        <w:spacing w:after="120" w:line="240" w:lineRule="auto"/>
        <w:ind w:left="714" w:hanging="357"/>
        <w:rPr>
          <w:b/>
          <w:bCs/>
          <w:color w:val="5B9BD5" w:themeColor="accent5"/>
          <w:sz w:val="28"/>
          <w:szCs w:val="28"/>
        </w:rPr>
      </w:pPr>
      <w:r>
        <w:rPr>
          <w:b/>
          <w:bCs/>
          <w:color w:val="5B9BD5" w:themeColor="accent5"/>
          <w:sz w:val="28"/>
          <w:szCs w:val="28"/>
        </w:rPr>
        <w:lastRenderedPageBreak/>
        <w:t xml:space="preserve">Participations &amp; </w:t>
      </w:r>
      <w:r w:rsidR="00D215CE" w:rsidRPr="008656DD">
        <w:rPr>
          <w:b/>
          <w:bCs/>
          <w:color w:val="5B9BD5" w:themeColor="accent5"/>
          <w:sz w:val="28"/>
          <w:szCs w:val="28"/>
        </w:rPr>
        <w:t>Co-operations:</w:t>
      </w:r>
      <w:r w:rsidRPr="001E7D1A">
        <w:rPr>
          <w:color w:val="5B9BD5" w:themeColor="accent5"/>
          <w:sz w:val="24"/>
          <w:szCs w:val="24"/>
        </w:rPr>
        <w:t xml:space="preserve"> Participations in international fora, TV and radio programs. Co-operations with government agencies</w:t>
      </w:r>
      <w:r w:rsidR="001E7D1A" w:rsidRPr="001E7D1A">
        <w:rPr>
          <w:color w:val="5B9BD5" w:themeColor="accent5"/>
          <w:sz w:val="24"/>
          <w:szCs w:val="24"/>
        </w:rPr>
        <w:t>, with the academic society and with relevant institutions of the private sector.</w:t>
      </w:r>
      <w:r>
        <w:rPr>
          <w:b/>
          <w:bCs/>
          <w:color w:val="5B9BD5" w:themeColor="accent5"/>
          <w:sz w:val="28"/>
          <w:szCs w:val="28"/>
        </w:rPr>
        <w:t xml:space="preserve">  </w:t>
      </w:r>
    </w:p>
    <w:p w14:paraId="22CF908E" w14:textId="08EB941D" w:rsidR="00DC3A03" w:rsidRPr="008656DD" w:rsidRDefault="00DC3A03" w:rsidP="00DC3A03">
      <w:pPr>
        <w:pStyle w:val="a4"/>
        <w:spacing w:after="120" w:line="240" w:lineRule="auto"/>
        <w:ind w:left="714"/>
        <w:jc w:val="center"/>
        <w:rPr>
          <w:b/>
          <w:bCs/>
          <w:color w:val="5B9BD5" w:themeColor="accent5"/>
          <w:sz w:val="28"/>
          <w:szCs w:val="28"/>
        </w:rPr>
      </w:pPr>
      <w:r>
        <w:rPr>
          <w:noProof/>
        </w:rPr>
        <w:drawing>
          <wp:inline distT="0" distB="0" distL="0" distR="0" wp14:anchorId="509DE25E" wp14:editId="46BBBD48">
            <wp:extent cx="3317240" cy="1895565"/>
            <wp:effectExtent l="0" t="0" r="0"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26564" cy="1900893"/>
                    </a:xfrm>
                    <a:prstGeom prst="rect">
                      <a:avLst/>
                    </a:prstGeom>
                  </pic:spPr>
                </pic:pic>
              </a:graphicData>
            </a:graphic>
          </wp:inline>
        </w:drawing>
      </w:r>
    </w:p>
    <w:p w14:paraId="2D42FEC3" w14:textId="530FED92" w:rsidR="00D215CE" w:rsidRPr="008656DD" w:rsidRDefault="00D215CE" w:rsidP="008656DD">
      <w:pPr>
        <w:pStyle w:val="a4"/>
        <w:numPr>
          <w:ilvl w:val="0"/>
          <w:numId w:val="1"/>
        </w:numPr>
        <w:spacing w:after="0" w:line="240" w:lineRule="auto"/>
        <w:rPr>
          <w:b/>
          <w:bCs/>
          <w:color w:val="5B9BD5" w:themeColor="accent5"/>
          <w:sz w:val="28"/>
          <w:szCs w:val="28"/>
        </w:rPr>
      </w:pPr>
      <w:r w:rsidRPr="008656DD">
        <w:rPr>
          <w:b/>
          <w:bCs/>
          <w:color w:val="5B9BD5" w:themeColor="accent5"/>
          <w:sz w:val="28"/>
          <w:szCs w:val="28"/>
        </w:rPr>
        <w:t>Studies</w:t>
      </w:r>
      <w:r w:rsidR="008216E6" w:rsidRPr="008656DD">
        <w:rPr>
          <w:b/>
          <w:bCs/>
          <w:color w:val="5B9BD5" w:themeColor="accent5"/>
          <w:sz w:val="28"/>
          <w:szCs w:val="28"/>
        </w:rPr>
        <w:t xml:space="preserve">: </w:t>
      </w:r>
      <w:r w:rsidR="008216E6" w:rsidRPr="008656DD">
        <w:rPr>
          <w:color w:val="5B9BD5" w:themeColor="accent5"/>
          <w:sz w:val="24"/>
          <w:szCs w:val="24"/>
        </w:rPr>
        <w:t>Studies on issues of special interest relating to the purpose of the institute. The studies are either commissioned by public or private bodies or carried out within the interest of HEL.I.S.S.</w:t>
      </w:r>
      <w:r w:rsidR="008216E6" w:rsidRPr="008656DD">
        <w:rPr>
          <w:b/>
          <w:bCs/>
          <w:color w:val="5B9BD5" w:themeColor="accent5"/>
          <w:sz w:val="28"/>
          <w:szCs w:val="28"/>
        </w:rPr>
        <w:t xml:space="preserve"> </w:t>
      </w:r>
    </w:p>
    <w:p w14:paraId="4B22FC45" w14:textId="322CE138" w:rsidR="00D215CE" w:rsidRPr="008656DD" w:rsidRDefault="00D215CE" w:rsidP="008656DD">
      <w:pPr>
        <w:pStyle w:val="a4"/>
        <w:numPr>
          <w:ilvl w:val="0"/>
          <w:numId w:val="1"/>
        </w:numPr>
        <w:rPr>
          <w:b/>
          <w:bCs/>
          <w:color w:val="5B9BD5" w:themeColor="accent5"/>
          <w:sz w:val="24"/>
          <w:szCs w:val="24"/>
        </w:rPr>
      </w:pPr>
      <w:r w:rsidRPr="008656DD">
        <w:rPr>
          <w:b/>
          <w:bCs/>
          <w:color w:val="5B9BD5" w:themeColor="accent5"/>
          <w:sz w:val="28"/>
          <w:szCs w:val="28"/>
        </w:rPr>
        <w:t>Research:</w:t>
      </w:r>
      <w:r w:rsidR="008216E6" w:rsidRPr="008656DD">
        <w:rPr>
          <w:b/>
          <w:bCs/>
          <w:color w:val="5B9BD5" w:themeColor="accent5"/>
          <w:sz w:val="28"/>
          <w:szCs w:val="28"/>
        </w:rPr>
        <w:t xml:space="preserve"> </w:t>
      </w:r>
      <w:r w:rsidR="008216E6" w:rsidRPr="008656DD">
        <w:rPr>
          <w:color w:val="5B9BD5" w:themeColor="accent5"/>
          <w:sz w:val="24"/>
          <w:szCs w:val="24"/>
        </w:rPr>
        <w:t>Research is conducted by members or collaborating individuals and bodies and is accordingly promoted.</w:t>
      </w:r>
    </w:p>
    <w:p w14:paraId="28B2CB33" w14:textId="098BF559" w:rsidR="00D215CE" w:rsidRPr="008656DD" w:rsidRDefault="00D215CE" w:rsidP="008656DD">
      <w:pPr>
        <w:pStyle w:val="a4"/>
        <w:numPr>
          <w:ilvl w:val="0"/>
          <w:numId w:val="1"/>
        </w:numPr>
        <w:rPr>
          <w:color w:val="5B9BD5" w:themeColor="accent5"/>
          <w:sz w:val="24"/>
          <w:szCs w:val="24"/>
        </w:rPr>
      </w:pPr>
      <w:r w:rsidRPr="008656DD">
        <w:rPr>
          <w:b/>
          <w:bCs/>
          <w:color w:val="5B9BD5" w:themeColor="accent5"/>
          <w:sz w:val="28"/>
          <w:szCs w:val="28"/>
        </w:rPr>
        <w:t>Website:</w:t>
      </w:r>
      <w:r w:rsidR="008216E6" w:rsidRPr="008656DD">
        <w:rPr>
          <w:b/>
          <w:bCs/>
          <w:color w:val="5B9BD5" w:themeColor="accent5"/>
          <w:sz w:val="28"/>
          <w:szCs w:val="28"/>
        </w:rPr>
        <w:t xml:space="preserve"> </w:t>
      </w:r>
      <w:r w:rsidR="008216E6" w:rsidRPr="008656DD">
        <w:rPr>
          <w:color w:val="5B9BD5" w:themeColor="accent5"/>
          <w:sz w:val="24"/>
          <w:szCs w:val="24"/>
        </w:rPr>
        <w:t>The website is a variety of informative material, articles, and files on international, European and international affairs.</w:t>
      </w:r>
    </w:p>
    <w:p w14:paraId="17D43CDB" w14:textId="67F54E93" w:rsidR="00D215CE" w:rsidRPr="001E7D1A" w:rsidRDefault="00D215CE" w:rsidP="001E7D1A">
      <w:pPr>
        <w:pStyle w:val="a4"/>
        <w:numPr>
          <w:ilvl w:val="0"/>
          <w:numId w:val="1"/>
        </w:numPr>
        <w:rPr>
          <w:b/>
          <w:bCs/>
          <w:color w:val="5B9BD5" w:themeColor="accent5"/>
          <w:sz w:val="28"/>
          <w:szCs w:val="28"/>
        </w:rPr>
      </w:pPr>
      <w:r w:rsidRPr="001E7D1A">
        <w:rPr>
          <w:b/>
          <w:bCs/>
          <w:color w:val="5B9BD5" w:themeColor="accent5"/>
          <w:sz w:val="28"/>
          <w:szCs w:val="28"/>
        </w:rPr>
        <w:t>Publications:</w:t>
      </w:r>
      <w:r w:rsidR="008216E6" w:rsidRPr="001E7D1A">
        <w:rPr>
          <w:b/>
          <w:bCs/>
          <w:color w:val="5B9BD5" w:themeColor="accent5"/>
          <w:sz w:val="28"/>
          <w:szCs w:val="28"/>
        </w:rPr>
        <w:t xml:space="preserve"> </w:t>
      </w:r>
      <w:r w:rsidR="008216E6" w:rsidRPr="001E7D1A">
        <w:rPr>
          <w:color w:val="5B9BD5" w:themeColor="accent5"/>
          <w:sz w:val="24"/>
          <w:szCs w:val="24"/>
        </w:rPr>
        <w:t>The institute publishes the quarterly magazine “Reflections” as well as research publications series on issues of national interest, with the participation of appropriate members of the institute or with contribution from external partners.</w:t>
      </w:r>
    </w:p>
    <w:p w14:paraId="13F64D7D" w14:textId="4DF247CD" w:rsidR="00D215CE" w:rsidRPr="001E7D1A" w:rsidRDefault="008216E6" w:rsidP="001E7D1A">
      <w:pPr>
        <w:pStyle w:val="a4"/>
        <w:numPr>
          <w:ilvl w:val="0"/>
          <w:numId w:val="1"/>
        </w:numPr>
        <w:rPr>
          <w:b/>
          <w:bCs/>
          <w:color w:val="5B9BD5" w:themeColor="accent5"/>
          <w:sz w:val="28"/>
          <w:szCs w:val="28"/>
        </w:rPr>
      </w:pPr>
      <w:r w:rsidRPr="001E7D1A">
        <w:rPr>
          <w:b/>
          <w:bCs/>
          <w:color w:val="5B9BD5" w:themeColor="accent5"/>
          <w:sz w:val="28"/>
          <w:szCs w:val="28"/>
        </w:rPr>
        <w:t>Internships</w:t>
      </w:r>
      <w:r w:rsidR="00D215CE" w:rsidRPr="001E7D1A">
        <w:rPr>
          <w:b/>
          <w:bCs/>
          <w:color w:val="5B9BD5" w:themeColor="accent5"/>
          <w:sz w:val="28"/>
          <w:szCs w:val="28"/>
        </w:rPr>
        <w:t>:</w:t>
      </w:r>
      <w:r w:rsidRPr="001E7D1A">
        <w:rPr>
          <w:b/>
          <w:bCs/>
          <w:color w:val="5B9BD5" w:themeColor="accent5"/>
          <w:sz w:val="28"/>
          <w:szCs w:val="28"/>
        </w:rPr>
        <w:t xml:space="preserve"> </w:t>
      </w:r>
      <w:r w:rsidRPr="001E7D1A">
        <w:rPr>
          <w:color w:val="5B9BD5" w:themeColor="accent5"/>
          <w:sz w:val="24"/>
          <w:szCs w:val="24"/>
        </w:rPr>
        <w:t>Our institute offers internships to a small number of students of Greek universities, whose studies are relevant to HEL.I.S.S.’ activities.</w:t>
      </w:r>
    </w:p>
    <w:p w14:paraId="7FFF0E59" w14:textId="3A2CAAA9" w:rsidR="00D215CE" w:rsidRPr="001E7D1A" w:rsidRDefault="00D215CE" w:rsidP="001E7D1A">
      <w:pPr>
        <w:pStyle w:val="a4"/>
        <w:numPr>
          <w:ilvl w:val="0"/>
          <w:numId w:val="1"/>
        </w:numPr>
        <w:rPr>
          <w:b/>
          <w:bCs/>
          <w:color w:val="5B9BD5" w:themeColor="accent5"/>
          <w:sz w:val="28"/>
          <w:szCs w:val="28"/>
        </w:rPr>
      </w:pPr>
      <w:r w:rsidRPr="001E7D1A">
        <w:rPr>
          <w:b/>
          <w:bCs/>
          <w:color w:val="5B9BD5" w:themeColor="accent5"/>
          <w:sz w:val="28"/>
          <w:szCs w:val="28"/>
        </w:rPr>
        <w:t>Library:</w:t>
      </w:r>
      <w:r w:rsidR="008216E6" w:rsidRPr="001E7D1A">
        <w:rPr>
          <w:b/>
          <w:bCs/>
          <w:color w:val="5B9BD5" w:themeColor="accent5"/>
          <w:sz w:val="28"/>
          <w:szCs w:val="28"/>
        </w:rPr>
        <w:t xml:space="preserve"> </w:t>
      </w:r>
      <w:r w:rsidR="008216E6" w:rsidRPr="001E7D1A">
        <w:rPr>
          <w:color w:val="5B9BD5" w:themeColor="accent5"/>
          <w:sz w:val="24"/>
          <w:szCs w:val="24"/>
        </w:rPr>
        <w:t>The institute offers a rich lending library to its members.</w:t>
      </w:r>
    </w:p>
    <w:p w14:paraId="2DF4F67D" w14:textId="019049F0" w:rsidR="00D215CE" w:rsidRDefault="00D215CE" w:rsidP="00D215CE">
      <w:pPr>
        <w:rPr>
          <w:color w:val="5B9BD5" w:themeColor="accent5"/>
          <w:sz w:val="24"/>
          <w:szCs w:val="24"/>
        </w:rPr>
      </w:pPr>
      <w:r>
        <w:rPr>
          <w:color w:val="5B9BD5" w:themeColor="accent5"/>
          <w:sz w:val="24"/>
          <w:szCs w:val="24"/>
        </w:rPr>
        <w:t>The Hellenic Institute for Strategic Studies offers valuable insight to society through the voluntary and consistent contribution of its members, who aspire towards continuous exploitation of HEL.I.S.S. by the national decision</w:t>
      </w:r>
      <w:r w:rsidR="008216E6">
        <w:rPr>
          <w:color w:val="5B9BD5" w:themeColor="accent5"/>
          <w:sz w:val="24"/>
          <w:szCs w:val="24"/>
        </w:rPr>
        <w:t xml:space="preserve"> making centers, and also towards steady and systematic information of the </w:t>
      </w:r>
      <w:r w:rsidR="004E3D76">
        <w:rPr>
          <w:color w:val="5B9BD5" w:themeColor="accent5"/>
          <w:sz w:val="24"/>
          <w:szCs w:val="24"/>
        </w:rPr>
        <w:t>public opinion over all the range of national interest topics.</w:t>
      </w:r>
      <w:r w:rsidR="004E3D76" w:rsidRPr="004E3D76">
        <w:rPr>
          <w:color w:val="5B9BD5" w:themeColor="accent5"/>
          <w:sz w:val="24"/>
          <w:szCs w:val="24"/>
        </w:rPr>
        <w:t xml:space="preserve"> </w:t>
      </w:r>
    </w:p>
    <w:p w14:paraId="17713DC1" w14:textId="2B594FFE" w:rsidR="001E7D1A" w:rsidRDefault="001E7D1A" w:rsidP="001E7D1A">
      <w:pPr>
        <w:jc w:val="center"/>
        <w:rPr>
          <w:color w:val="5B9BD5" w:themeColor="accent5"/>
          <w:sz w:val="24"/>
          <w:szCs w:val="24"/>
        </w:rPr>
      </w:pPr>
      <w:r>
        <w:rPr>
          <w:noProof/>
        </w:rPr>
        <w:drawing>
          <wp:inline distT="0" distB="0" distL="0" distR="0" wp14:anchorId="55B3EB16" wp14:editId="358C5CC1">
            <wp:extent cx="3408680" cy="1940142"/>
            <wp:effectExtent l="0" t="0" r="1270" b="317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5680" cy="1944126"/>
                    </a:xfrm>
                    <a:prstGeom prst="rect">
                      <a:avLst/>
                    </a:prstGeom>
                  </pic:spPr>
                </pic:pic>
              </a:graphicData>
            </a:graphic>
          </wp:inline>
        </w:drawing>
      </w:r>
    </w:p>
    <w:p w14:paraId="1C5E9F23" w14:textId="7AEDA7FA" w:rsidR="00DC3A03" w:rsidRPr="004E3D76" w:rsidRDefault="00DC3A03" w:rsidP="001E7D1A">
      <w:pPr>
        <w:jc w:val="center"/>
        <w:rPr>
          <w:color w:val="5B9BD5" w:themeColor="accent5"/>
          <w:sz w:val="24"/>
          <w:szCs w:val="24"/>
        </w:rPr>
      </w:pPr>
    </w:p>
    <w:p w14:paraId="02DAACDD" w14:textId="2B52C758" w:rsidR="00D215CE" w:rsidRDefault="00D215CE" w:rsidP="001A30E8">
      <w:pPr>
        <w:jc w:val="center"/>
        <w:rPr>
          <w:b/>
          <w:bCs/>
          <w:color w:val="5B9BD5" w:themeColor="accent5"/>
          <w:sz w:val="40"/>
          <w:szCs w:val="40"/>
        </w:rPr>
      </w:pPr>
    </w:p>
    <w:p w14:paraId="21B6350A" w14:textId="36760C83" w:rsidR="00DC3A03" w:rsidRDefault="00DC3A03" w:rsidP="001A30E8">
      <w:pPr>
        <w:jc w:val="center"/>
        <w:rPr>
          <w:b/>
          <w:bCs/>
          <w:color w:val="5B9BD5" w:themeColor="accent5"/>
          <w:sz w:val="40"/>
          <w:szCs w:val="40"/>
        </w:rPr>
      </w:pPr>
      <w:r>
        <w:rPr>
          <w:noProof/>
        </w:rPr>
        <w:drawing>
          <wp:inline distT="0" distB="0" distL="0" distR="0" wp14:anchorId="69CACECF" wp14:editId="246CD782">
            <wp:extent cx="5003918" cy="7340600"/>
            <wp:effectExtent l="0" t="0" r="635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21210" cy="7365967"/>
                    </a:xfrm>
                    <a:prstGeom prst="rect">
                      <a:avLst/>
                    </a:prstGeom>
                  </pic:spPr>
                </pic:pic>
              </a:graphicData>
            </a:graphic>
          </wp:inline>
        </w:drawing>
      </w:r>
    </w:p>
    <w:p w14:paraId="176B94C3" w14:textId="77777777" w:rsidR="00DC3A03" w:rsidRPr="00D215CE" w:rsidRDefault="00DC3A03" w:rsidP="001A30E8">
      <w:pPr>
        <w:jc w:val="center"/>
        <w:rPr>
          <w:b/>
          <w:bCs/>
          <w:color w:val="5B9BD5" w:themeColor="accent5"/>
          <w:sz w:val="40"/>
          <w:szCs w:val="40"/>
        </w:rPr>
      </w:pPr>
    </w:p>
    <w:sectPr w:rsidR="00DC3A03" w:rsidRPr="00D215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60672"/>
    <w:multiLevelType w:val="hybridMultilevel"/>
    <w:tmpl w:val="64B6F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C55"/>
    <w:rsid w:val="001A30E8"/>
    <w:rsid w:val="001E7D1A"/>
    <w:rsid w:val="003371FE"/>
    <w:rsid w:val="00454F83"/>
    <w:rsid w:val="004E3D76"/>
    <w:rsid w:val="005A5C6C"/>
    <w:rsid w:val="005C5C55"/>
    <w:rsid w:val="00621AD2"/>
    <w:rsid w:val="006B41E3"/>
    <w:rsid w:val="008216E6"/>
    <w:rsid w:val="008656DD"/>
    <w:rsid w:val="00B52AE4"/>
    <w:rsid w:val="00D215CE"/>
    <w:rsid w:val="00D3273A"/>
    <w:rsid w:val="00DC3A03"/>
    <w:rsid w:val="00DF3D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52C27"/>
  <w15:chartTrackingRefBased/>
  <w15:docId w15:val="{90237EF6-C81B-479B-B6FD-7DC51A9AC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5A5C6C"/>
    <w:rPr>
      <w:color w:val="0563C1" w:themeColor="hyperlink"/>
      <w:u w:val="single"/>
    </w:rPr>
  </w:style>
  <w:style w:type="character" w:styleId="a3">
    <w:name w:val="Unresolved Mention"/>
    <w:basedOn w:val="a0"/>
    <w:uiPriority w:val="99"/>
    <w:semiHidden/>
    <w:unhideWhenUsed/>
    <w:rsid w:val="005A5C6C"/>
    <w:rPr>
      <w:color w:val="605E5C"/>
      <w:shd w:val="clear" w:color="auto" w:fill="E1DFDD"/>
    </w:rPr>
  </w:style>
  <w:style w:type="paragraph" w:styleId="-HTML">
    <w:name w:val="HTML Preformatted"/>
    <w:basedOn w:val="a"/>
    <w:link w:val="-HTMLChar"/>
    <w:uiPriority w:val="99"/>
    <w:semiHidden/>
    <w:unhideWhenUsed/>
    <w:rsid w:val="004E3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Char">
    <w:name w:val="Προ-διαμορφωμένο HTML Char"/>
    <w:basedOn w:val="a0"/>
    <w:link w:val="-HTML"/>
    <w:uiPriority w:val="99"/>
    <w:semiHidden/>
    <w:rsid w:val="004E3D76"/>
    <w:rPr>
      <w:rFonts w:ascii="Courier New" w:eastAsia="Times New Roman" w:hAnsi="Courier New" w:cs="Courier New"/>
      <w:sz w:val="20"/>
      <w:szCs w:val="20"/>
      <w:lang w:eastAsia="en-GB"/>
    </w:rPr>
  </w:style>
  <w:style w:type="paragraph" w:styleId="a4">
    <w:name w:val="List Paragraph"/>
    <w:basedOn w:val="a"/>
    <w:uiPriority w:val="34"/>
    <w:qFormat/>
    <w:rsid w:val="008656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663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mailto:elisme@elisme.gr"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lisme.gr"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4</Pages>
  <Words>614</Words>
  <Characters>3504</Characters>
  <Application>Microsoft Office Word</Application>
  <DocSecurity>0</DocSecurity>
  <Lines>29</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Stavros Theodorakis</dc:creator>
  <cp:keywords/>
  <dc:description/>
  <cp:lastModifiedBy>Stavros Theodorakis</cp:lastModifiedBy>
  <cp:revision>6</cp:revision>
  <dcterms:created xsi:type="dcterms:W3CDTF">2020-11-15T17:52:00Z</dcterms:created>
  <dcterms:modified xsi:type="dcterms:W3CDTF">2020-11-16T13:07:00Z</dcterms:modified>
</cp:coreProperties>
</file>