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FE09B2" w14:textId="1924BB8E" w:rsidR="001C4A09" w:rsidRPr="001C4A09" w:rsidRDefault="001C4A09" w:rsidP="001C4A09">
      <w:pPr>
        <w:spacing w:after="0" w:line="240" w:lineRule="auto"/>
        <w:rPr>
          <w:rFonts w:ascii="Georgia" w:eastAsia="Times New Roman" w:hAnsi="Georgia" w:cs="Times New Roman"/>
          <w:color w:val="212529"/>
          <w:sz w:val="27"/>
          <w:szCs w:val="27"/>
          <w:lang w:eastAsia="en-GB"/>
        </w:rPr>
      </w:pPr>
      <w:r w:rsidRPr="001C4A09">
        <w:rPr>
          <w:rFonts w:ascii="Georgia" w:eastAsia="Times New Roman" w:hAnsi="Georgia" w:cs="Times New Roman"/>
          <w:color w:val="212529"/>
          <w:sz w:val="24"/>
          <w:szCs w:val="24"/>
          <w:lang w:eastAsia="en-GB"/>
        </w:rPr>
        <w:br/>
      </w:r>
      <w:hyperlink r:id="rId5" w:history="1">
        <w:r w:rsidRPr="001C4A09">
          <w:rPr>
            <w:rFonts w:ascii="Georgia" w:eastAsia="Times New Roman" w:hAnsi="Georgia" w:cs="Times New Roman"/>
            <w:color w:val="BB4444"/>
            <w:sz w:val="27"/>
            <w:szCs w:val="27"/>
            <w:u w:val="single"/>
            <w:lang w:eastAsia="en-GB"/>
          </w:rPr>
          <w:t>ECONOMY &amp; POLITICS</w:t>
        </w:r>
      </w:hyperlink>
    </w:p>
    <w:p w14:paraId="3FC6BDDE" w14:textId="77777777" w:rsidR="001C4A09" w:rsidRPr="001C4A09" w:rsidRDefault="001C4A09" w:rsidP="001C4A09">
      <w:pPr>
        <w:spacing w:after="100" w:afterAutospacing="1" w:line="240" w:lineRule="auto"/>
        <w:jc w:val="center"/>
        <w:outlineLvl w:val="0"/>
        <w:rPr>
          <w:rFonts w:ascii="Georgia" w:eastAsia="Times New Roman" w:hAnsi="Georgia" w:cs="Segoe UI"/>
          <w:color w:val="252525"/>
          <w:kern w:val="36"/>
          <w:sz w:val="69"/>
          <w:szCs w:val="69"/>
          <w:lang w:eastAsia="en-GB"/>
        </w:rPr>
      </w:pPr>
      <w:r w:rsidRPr="001C4A09">
        <w:rPr>
          <w:rFonts w:ascii="Georgia" w:eastAsia="Times New Roman" w:hAnsi="Georgia" w:cs="Segoe UI"/>
          <w:color w:val="252525"/>
          <w:kern w:val="36"/>
          <w:sz w:val="69"/>
          <w:szCs w:val="69"/>
          <w:lang w:eastAsia="en-GB"/>
        </w:rPr>
        <w:t>1821 Greek National Revolution bicentennial</w:t>
      </w:r>
    </w:p>
    <w:p w14:paraId="466EBD13" w14:textId="77777777" w:rsidR="001C4A09" w:rsidRPr="001C4A09" w:rsidRDefault="001C4A09" w:rsidP="001C4A09">
      <w:pPr>
        <w:spacing w:line="240" w:lineRule="auto"/>
        <w:jc w:val="center"/>
        <w:outlineLvl w:val="1"/>
        <w:rPr>
          <w:rFonts w:ascii="Georgia" w:eastAsia="Times New Roman" w:hAnsi="Georgia" w:cs="Segoe UI"/>
          <w:color w:val="252525"/>
          <w:sz w:val="33"/>
          <w:szCs w:val="33"/>
          <w:lang w:eastAsia="en-GB"/>
        </w:rPr>
      </w:pPr>
      <w:r w:rsidRPr="001C4A09">
        <w:rPr>
          <w:rFonts w:ascii="Georgia" w:eastAsia="Times New Roman" w:hAnsi="Georgia" w:cs="Segoe UI"/>
          <w:color w:val="252525"/>
          <w:sz w:val="33"/>
          <w:szCs w:val="33"/>
          <w:lang w:eastAsia="en-GB"/>
        </w:rPr>
        <w:t>200 years of Greco-Serbian shared vision for freedom</w:t>
      </w:r>
    </w:p>
    <w:p w14:paraId="21584A0F" w14:textId="77777777" w:rsidR="001C4A09" w:rsidRPr="001C4A09" w:rsidRDefault="001C4A09" w:rsidP="001C4A09">
      <w:pPr>
        <w:spacing w:after="0" w:line="240" w:lineRule="auto"/>
        <w:jc w:val="center"/>
        <w:rPr>
          <w:rFonts w:ascii="Georgia" w:eastAsia="Times New Roman" w:hAnsi="Georgia" w:cs="Segoe UI"/>
          <w:color w:val="252525"/>
          <w:sz w:val="21"/>
          <w:szCs w:val="21"/>
          <w:lang w:eastAsia="en-GB"/>
        </w:rPr>
      </w:pPr>
      <w:r w:rsidRPr="001C4A09">
        <w:rPr>
          <w:rFonts w:ascii="Georgia" w:eastAsia="Times New Roman" w:hAnsi="Georgia" w:cs="Segoe UI"/>
          <w:color w:val="252525"/>
          <w:sz w:val="21"/>
          <w:szCs w:val="21"/>
          <w:lang w:eastAsia="en-GB"/>
        </w:rPr>
        <w:t>7 DECEMBER 2020, </w:t>
      </w:r>
    </w:p>
    <w:p w14:paraId="531DF837" w14:textId="77777777" w:rsidR="001C4A09" w:rsidRPr="001C4A09" w:rsidRDefault="00116468" w:rsidP="001C4A09">
      <w:pPr>
        <w:spacing w:line="240" w:lineRule="auto"/>
        <w:jc w:val="center"/>
        <w:rPr>
          <w:rFonts w:ascii="Georgia" w:eastAsia="Times New Roman" w:hAnsi="Georgia" w:cs="Segoe UI"/>
          <w:color w:val="252525"/>
          <w:sz w:val="21"/>
          <w:szCs w:val="21"/>
          <w:lang w:eastAsia="en-GB"/>
        </w:rPr>
      </w:pPr>
      <w:hyperlink r:id="rId6" w:history="1">
        <w:r w:rsidR="001C4A09" w:rsidRPr="001C4A09">
          <w:rPr>
            <w:rFonts w:ascii="Georgia" w:eastAsia="Times New Roman" w:hAnsi="Georgia" w:cs="Segoe UI"/>
            <w:color w:val="252525"/>
            <w:sz w:val="21"/>
            <w:szCs w:val="21"/>
            <w:u w:val="single"/>
            <w:lang w:eastAsia="en-GB"/>
          </w:rPr>
          <w:t>ALEKSANDRA PEĆINAR</w:t>
        </w:r>
      </w:hyperlink>
    </w:p>
    <w:p w14:paraId="3FC83CDB" w14:textId="15C86698" w:rsidR="001C4A09" w:rsidRPr="001C4A09" w:rsidRDefault="001C4A09" w:rsidP="001C4A09">
      <w:pPr>
        <w:spacing w:after="0" w:line="240" w:lineRule="auto"/>
        <w:rPr>
          <w:rFonts w:ascii="Segoe UI" w:eastAsia="Times New Roman" w:hAnsi="Segoe UI" w:cs="Segoe UI"/>
          <w:color w:val="212529"/>
          <w:sz w:val="24"/>
          <w:szCs w:val="24"/>
          <w:lang w:eastAsia="en-GB"/>
        </w:rPr>
      </w:pPr>
      <w:r w:rsidRPr="001C4A09">
        <w:rPr>
          <w:rFonts w:ascii="Segoe UI" w:eastAsia="Times New Roman" w:hAnsi="Segoe UI" w:cs="Segoe UI"/>
          <w:noProof/>
          <w:color w:val="212529"/>
          <w:sz w:val="24"/>
          <w:szCs w:val="24"/>
          <w:lang w:eastAsia="en-GB"/>
        </w:rPr>
        <w:drawing>
          <wp:inline distT="0" distB="0" distL="0" distR="0" wp14:anchorId="706CB8A8" wp14:editId="3958913B">
            <wp:extent cx="5731510" cy="3223260"/>
            <wp:effectExtent l="0" t="0" r="2540" b="0"/>
            <wp:docPr id="23" name="Εικόνα 23" descr="The Nebojsa Tower in Belgra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Nebojsa Tower in Belgrad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3223260"/>
                    </a:xfrm>
                    <a:prstGeom prst="rect">
                      <a:avLst/>
                    </a:prstGeom>
                    <a:noFill/>
                    <a:ln>
                      <a:noFill/>
                    </a:ln>
                  </pic:spPr>
                </pic:pic>
              </a:graphicData>
            </a:graphic>
          </wp:inline>
        </w:drawing>
      </w:r>
    </w:p>
    <w:p w14:paraId="7FD38674" w14:textId="77777777" w:rsidR="001C4A09" w:rsidRPr="001C4A09" w:rsidRDefault="001C4A09" w:rsidP="001C4A09">
      <w:pPr>
        <w:spacing w:line="240" w:lineRule="auto"/>
        <w:rPr>
          <w:rFonts w:ascii="Georgia" w:eastAsia="Times New Roman" w:hAnsi="Georgia" w:cs="Segoe UI"/>
          <w:color w:val="666666"/>
          <w:sz w:val="23"/>
          <w:szCs w:val="23"/>
          <w:lang w:eastAsia="en-GB"/>
        </w:rPr>
      </w:pPr>
      <w:r w:rsidRPr="001C4A09">
        <w:rPr>
          <w:rFonts w:ascii="Georgia" w:eastAsia="Times New Roman" w:hAnsi="Georgia" w:cs="Segoe UI"/>
          <w:color w:val="666666"/>
          <w:sz w:val="23"/>
          <w:szCs w:val="23"/>
          <w:lang w:eastAsia="en-GB"/>
        </w:rPr>
        <w:t>The Nebojsa Tower in Belgrade</w:t>
      </w:r>
    </w:p>
    <w:p w14:paraId="70DA1BBB" w14:textId="77777777" w:rsidR="001C4A09" w:rsidRPr="001C4A09" w:rsidRDefault="001C4A09" w:rsidP="001C4A09">
      <w:pPr>
        <w:spacing w:after="270" w:line="420" w:lineRule="atLeast"/>
        <w:rPr>
          <w:rFonts w:ascii="Georgia" w:eastAsia="Times New Roman" w:hAnsi="Georgia" w:cs="Segoe UI"/>
          <w:color w:val="252525"/>
          <w:sz w:val="26"/>
          <w:szCs w:val="26"/>
          <w:lang w:eastAsia="en-GB"/>
        </w:rPr>
      </w:pPr>
      <w:r w:rsidRPr="001C4A09">
        <w:rPr>
          <w:rFonts w:ascii="Georgia" w:eastAsia="Times New Roman" w:hAnsi="Georgia" w:cs="Segoe UI"/>
          <w:color w:val="252525"/>
          <w:sz w:val="26"/>
          <w:szCs w:val="26"/>
          <w:lang w:eastAsia="en-GB"/>
        </w:rPr>
        <w:t xml:space="preserve">March 25, 1821, symbolizing the beginning of the uprising of the Greek nation "to shake off the long-standing Turkish yoke", represents the most important landmark in Modern Greek history. Meaning the first organized action which aimed at a coordinated uprising of the Greeks and other enslaved Christian nations of the Ottoman Empire, the Revolution was crowned with success and laid the foundations of the New Greek State. Nowadays, the Greek National Revolution as a historical milestone with international implications highlights a variety of strategies, military tactics, political processes, economic and cultural aspects and psychological factors. Witnessing the diachronic and international importance of the Revolution and in view of its bicentennial anniversary, the Greek Presidential decree has been issued regarding the </w:t>
      </w:r>
      <w:r w:rsidRPr="001C4A09">
        <w:rPr>
          <w:rFonts w:ascii="Georgia" w:eastAsia="Times New Roman" w:hAnsi="Georgia" w:cs="Segoe UI"/>
          <w:color w:val="252525"/>
          <w:sz w:val="26"/>
          <w:szCs w:val="26"/>
          <w:lang w:eastAsia="en-GB"/>
        </w:rPr>
        <w:lastRenderedPageBreak/>
        <w:t>Constitution and operation of the “Greece 2021” Committee, which shall come under the Prime Minister and have its own legal personality to fulfill its </w:t>
      </w:r>
      <w:hyperlink r:id="rId8" w:history="1">
        <w:r w:rsidRPr="001C4A09">
          <w:rPr>
            <w:rFonts w:ascii="Georgia" w:eastAsia="Times New Roman" w:hAnsi="Georgia" w:cs="Segoe UI"/>
            <w:color w:val="007BFF"/>
            <w:sz w:val="26"/>
            <w:szCs w:val="26"/>
            <w:u w:val="single"/>
            <w:lang w:eastAsia="en-GB"/>
          </w:rPr>
          <w:t>purpose</w:t>
        </w:r>
      </w:hyperlink>
      <w:r w:rsidRPr="001C4A09">
        <w:rPr>
          <w:rFonts w:ascii="Georgia" w:eastAsia="Times New Roman" w:hAnsi="Georgia" w:cs="Segoe UI"/>
          <w:color w:val="252525"/>
          <w:sz w:val="26"/>
          <w:szCs w:val="26"/>
          <w:lang w:eastAsia="en-GB"/>
        </w:rPr>
        <w:t>.</w:t>
      </w:r>
    </w:p>
    <w:p w14:paraId="7A66BE0E" w14:textId="77777777" w:rsidR="001C4A09" w:rsidRPr="001C4A09" w:rsidRDefault="001C4A09" w:rsidP="001C4A09">
      <w:pPr>
        <w:spacing w:after="270" w:line="420" w:lineRule="atLeast"/>
        <w:rPr>
          <w:rFonts w:ascii="Georgia" w:eastAsia="Times New Roman" w:hAnsi="Georgia" w:cs="Segoe UI"/>
          <w:color w:val="252525"/>
          <w:sz w:val="26"/>
          <w:szCs w:val="26"/>
          <w:lang w:eastAsia="en-GB"/>
        </w:rPr>
      </w:pPr>
      <w:r w:rsidRPr="001C4A09">
        <w:rPr>
          <w:rFonts w:ascii="Georgia" w:eastAsia="Times New Roman" w:hAnsi="Georgia" w:cs="Segoe UI"/>
          <w:color w:val="252525"/>
          <w:sz w:val="26"/>
          <w:szCs w:val="26"/>
          <w:lang w:eastAsia="en-GB"/>
        </w:rPr>
        <w:t>However, apart from its international character this unprecedented event of Modern history had catalyzed in decisive manner bilateral relations between two friendly orthodox Balkan countries, Greece and Serbia with a long tradition of close friendships. Connected by a long history of joint struggles for freedom, they have many times demonstrated their common goals and spiritual proximity during the past. Unambiguously, the upcoming 2021 commemorations offers an opportunity to reflect, but also to draw useful conclusions, because this anniversary is not just a historical a milestone. It is also for national thinking and strategic planning for the future.</w:t>
      </w:r>
    </w:p>
    <w:p w14:paraId="5296194B" w14:textId="77777777" w:rsidR="001C4A09" w:rsidRPr="001C4A09" w:rsidRDefault="001C4A09" w:rsidP="001C4A09">
      <w:pPr>
        <w:spacing w:before="555" w:after="270" w:line="555" w:lineRule="atLeast"/>
        <w:outlineLvl w:val="2"/>
        <w:rPr>
          <w:rFonts w:ascii="inherit" w:eastAsia="Times New Roman" w:hAnsi="inherit" w:cs="Segoe UI"/>
          <w:color w:val="252525"/>
          <w:sz w:val="38"/>
          <w:szCs w:val="38"/>
          <w:lang w:eastAsia="en-GB"/>
        </w:rPr>
      </w:pPr>
      <w:r w:rsidRPr="001C4A09">
        <w:rPr>
          <w:rFonts w:ascii="inherit" w:eastAsia="Times New Roman" w:hAnsi="inherit" w:cs="Segoe UI"/>
          <w:color w:val="252525"/>
          <w:sz w:val="38"/>
          <w:szCs w:val="38"/>
          <w:lang w:eastAsia="en-GB"/>
        </w:rPr>
        <w:t>History as an inspiration for future</w:t>
      </w:r>
    </w:p>
    <w:p w14:paraId="635535F9" w14:textId="77777777" w:rsidR="001C4A09" w:rsidRPr="001C4A09" w:rsidRDefault="001C4A09" w:rsidP="001C4A09">
      <w:pPr>
        <w:spacing w:after="270" w:line="420" w:lineRule="atLeast"/>
        <w:rPr>
          <w:rFonts w:ascii="Georgia" w:eastAsia="Times New Roman" w:hAnsi="Georgia" w:cs="Segoe UI"/>
          <w:color w:val="252525"/>
          <w:sz w:val="26"/>
          <w:szCs w:val="26"/>
          <w:lang w:eastAsia="en-GB"/>
        </w:rPr>
      </w:pPr>
      <w:r w:rsidRPr="001C4A09">
        <w:rPr>
          <w:rFonts w:ascii="Georgia" w:eastAsia="Times New Roman" w:hAnsi="Georgia" w:cs="Segoe UI"/>
          <w:color w:val="252525"/>
          <w:sz w:val="26"/>
          <w:szCs w:val="26"/>
          <w:lang w:eastAsia="en-GB"/>
        </w:rPr>
        <w:t>The expansionist impulse of the Turks towards Central Europe had been stopped at the beginning of the 18</w:t>
      </w:r>
      <w:r w:rsidRPr="001C4A09">
        <w:rPr>
          <w:rFonts w:ascii="Georgia" w:eastAsia="Times New Roman" w:hAnsi="Georgia" w:cs="Segoe UI"/>
          <w:color w:val="252525"/>
          <w:sz w:val="19"/>
          <w:szCs w:val="19"/>
          <w:vertAlign w:val="superscript"/>
          <w:lang w:eastAsia="en-GB"/>
        </w:rPr>
        <w:t>th</w:t>
      </w:r>
      <w:r w:rsidRPr="001C4A09">
        <w:rPr>
          <w:rFonts w:ascii="Georgia" w:eastAsia="Times New Roman" w:hAnsi="Georgia" w:cs="Segoe UI"/>
          <w:color w:val="252525"/>
          <w:sz w:val="26"/>
          <w:szCs w:val="26"/>
          <w:lang w:eastAsia="en-GB"/>
        </w:rPr>
        <w:t> century and the prevailing peace resulted in the development of a Greek migration stream to the Balkans. The trade movements of the peoples of Macedonia, Epirus and Thessaly in the northern Balkans that followed were recorded by historiography as an important aspect of the process of economic development and the national formation of Christian populations of the Balkans. Especially Serbia, the country adjacent to commercial centers, had been playing an important role in Greek export trade, serving since the Passarowitz Peace Treaty (1718) not only as a bridge for passing traders but also as a trading destination for Greek goods. The name Greek ended up being synonymous with the word merchant, while many of them also settled in Belgrade and Semlin (Zemun). In 1823, out of a total of about 9,000 inhabitants of Semlin, 1,000 were Greeks.</w:t>
      </w:r>
    </w:p>
    <w:p w14:paraId="57048898" w14:textId="77777777" w:rsidR="001C4A09" w:rsidRPr="001C4A09" w:rsidRDefault="001C4A09" w:rsidP="001C4A09">
      <w:pPr>
        <w:spacing w:after="270" w:line="420" w:lineRule="atLeast"/>
        <w:rPr>
          <w:rFonts w:ascii="Georgia" w:eastAsia="Times New Roman" w:hAnsi="Georgia" w:cs="Segoe UI"/>
          <w:color w:val="252525"/>
          <w:sz w:val="26"/>
          <w:szCs w:val="26"/>
          <w:lang w:eastAsia="en-GB"/>
        </w:rPr>
      </w:pPr>
      <w:r w:rsidRPr="001C4A09">
        <w:rPr>
          <w:rFonts w:ascii="Georgia" w:eastAsia="Times New Roman" w:hAnsi="Georgia" w:cs="Segoe UI"/>
          <w:color w:val="252525"/>
          <w:sz w:val="26"/>
          <w:szCs w:val="26"/>
          <w:lang w:eastAsia="en-GB"/>
        </w:rPr>
        <w:t xml:space="preserve">The trade in the Balkan regions had created a similar intellectual mobility and the circulation of ideas starting from 1789 created expectations among enslaved peoples of the Balkans. The ground for a common action had been </w:t>
      </w:r>
      <w:r w:rsidRPr="001C4A09">
        <w:rPr>
          <w:rFonts w:ascii="Georgia" w:eastAsia="Times New Roman" w:hAnsi="Georgia" w:cs="Segoe UI"/>
          <w:color w:val="252525"/>
          <w:sz w:val="26"/>
          <w:szCs w:val="26"/>
          <w:lang w:eastAsia="en-GB"/>
        </w:rPr>
        <w:lastRenderedPageBreak/>
        <w:t>prepared by the Greek intellectual and revolutionary Rigas Feraios (1757-1798), inspired by the French Revolution, who envisioned a common revolution of all the Balkan nations against the Ottoman Empire and the formation of a Balkan federation. He was finally arrested by the Austrian police in Trieste and extradited to the Turks in Belgrade. Nevertheless, his tragic end raised him to the level of the first martyr of the liberation struggle of Hellenism.</w:t>
      </w:r>
    </w:p>
    <w:p w14:paraId="63F901B7" w14:textId="77777777" w:rsidR="001C4A09" w:rsidRPr="001C4A09" w:rsidRDefault="001C4A09" w:rsidP="001C4A09">
      <w:pPr>
        <w:spacing w:after="270" w:line="420" w:lineRule="atLeast"/>
        <w:rPr>
          <w:rFonts w:ascii="Georgia" w:eastAsia="Times New Roman" w:hAnsi="Georgia" w:cs="Segoe UI"/>
          <w:color w:val="252525"/>
          <w:sz w:val="26"/>
          <w:szCs w:val="26"/>
          <w:lang w:eastAsia="en-GB"/>
        </w:rPr>
      </w:pPr>
      <w:r w:rsidRPr="001C4A09">
        <w:rPr>
          <w:rFonts w:ascii="Georgia" w:eastAsia="Times New Roman" w:hAnsi="Georgia" w:cs="Segoe UI"/>
          <w:color w:val="252525"/>
          <w:sz w:val="26"/>
          <w:szCs w:val="26"/>
          <w:lang w:eastAsia="en-GB"/>
        </w:rPr>
        <w:t>As early as the beginning of the 19</w:t>
      </w:r>
      <w:r w:rsidRPr="001C4A09">
        <w:rPr>
          <w:rFonts w:ascii="Georgia" w:eastAsia="Times New Roman" w:hAnsi="Georgia" w:cs="Segoe UI"/>
          <w:color w:val="252525"/>
          <w:sz w:val="19"/>
          <w:szCs w:val="19"/>
          <w:vertAlign w:val="superscript"/>
          <w:lang w:eastAsia="en-GB"/>
        </w:rPr>
        <w:t>th</w:t>
      </w:r>
      <w:r w:rsidRPr="001C4A09">
        <w:rPr>
          <w:rFonts w:ascii="Georgia" w:eastAsia="Times New Roman" w:hAnsi="Georgia" w:cs="Segoe UI"/>
          <w:color w:val="252525"/>
          <w:sz w:val="26"/>
          <w:szCs w:val="26"/>
          <w:lang w:eastAsia="en-GB"/>
        </w:rPr>
        <w:t> century, as bearers of the ideas of the Enlightenment and Nationalism, Greeks and Serbs played an important role in the political developments of the Balkans. The First Serbian Uprising and the secret preparations for a Greek revolution coincided. Consequently, the first effective challenge to Ottoman rule began on the initiative of Serbs and Greeks almost simultaneously. The news of the Serbian revolt of 1804 were received with great joy by the Greeks, who viewed it as a paradigm for a Greek national revolution. Several distinguished Serbs had been accepted as members ("brothers") in the Filiki Eteria, the secret organization that prepared the Greek Revolution, despite officially only enlisting ethnic Greeks. Symbolic of Greek-Serbian friendship was the blood brotherhood between Greek "armatolos" (Christian Greek irregular soldier) Giorgakis Olympios and Serbian rebel leader Karađorđe; On the other hand, many eminent Greeks in Wallachia and Russia, politicians, merchants etc. assisted the Serbian Revolution in many ways. The great resonance of the Serbian uprisings in the area of Greek intellectuals and revolutionaries resulted in their material and moral support. Corresponding was the response of the Serbs with a significant contribution to the Greek Revolution. The political and military leader of the revolution, Alexandros Ypsilantis, apart from Greeks and other ethnicities, had a number of Serb fighters under his command, Captains Milenko Stojković, Petar Dobrnjac, Hadži-Prodan, Mladen Milovanović and archimandrite "Servos".</w:t>
      </w:r>
    </w:p>
    <w:p w14:paraId="62C3A2CB" w14:textId="77777777" w:rsidR="001C4A09" w:rsidRPr="001C4A09" w:rsidRDefault="001C4A09" w:rsidP="001C4A09">
      <w:pPr>
        <w:spacing w:after="270" w:line="420" w:lineRule="atLeast"/>
        <w:rPr>
          <w:rFonts w:ascii="Georgia" w:eastAsia="Times New Roman" w:hAnsi="Georgia" w:cs="Segoe UI"/>
          <w:color w:val="252525"/>
          <w:sz w:val="26"/>
          <w:szCs w:val="26"/>
          <w:lang w:eastAsia="en-GB"/>
        </w:rPr>
      </w:pPr>
      <w:r w:rsidRPr="001C4A09">
        <w:rPr>
          <w:rFonts w:ascii="Georgia" w:eastAsia="Times New Roman" w:hAnsi="Georgia" w:cs="Segoe UI"/>
          <w:color w:val="252525"/>
          <w:sz w:val="26"/>
          <w:szCs w:val="26"/>
          <w:lang w:eastAsia="en-GB"/>
        </w:rPr>
        <w:t xml:space="preserve">The Serbian uprisings and the Greek Revolution were the forerunners of the modern era in the Balkans, transforming the two peoples, as creators of the </w:t>
      </w:r>
      <w:r w:rsidRPr="001C4A09">
        <w:rPr>
          <w:rFonts w:ascii="Georgia" w:eastAsia="Times New Roman" w:hAnsi="Georgia" w:cs="Segoe UI"/>
          <w:color w:val="252525"/>
          <w:sz w:val="26"/>
          <w:szCs w:val="26"/>
          <w:lang w:eastAsia="en-GB"/>
        </w:rPr>
        <w:lastRenderedPageBreak/>
        <w:t>first nation-states, into key players in reshaping the political map in Southeastern Europe and the Near East. </w:t>
      </w:r>
      <w:r w:rsidRPr="001C4A09">
        <w:rPr>
          <w:rFonts w:ascii="Georgia" w:eastAsia="Times New Roman" w:hAnsi="Georgia" w:cs="Segoe UI"/>
          <w:color w:val="252525"/>
          <w:sz w:val="19"/>
          <w:szCs w:val="19"/>
          <w:vertAlign w:val="superscript"/>
          <w:lang w:eastAsia="en-GB"/>
        </w:rPr>
        <w:t>1</w:t>
      </w:r>
    </w:p>
    <w:p w14:paraId="0649335F" w14:textId="77777777" w:rsidR="001C4A09" w:rsidRPr="001C4A09" w:rsidRDefault="001C4A09" w:rsidP="001C4A09">
      <w:pPr>
        <w:spacing w:before="555" w:after="270" w:line="555" w:lineRule="atLeast"/>
        <w:outlineLvl w:val="2"/>
        <w:rPr>
          <w:rFonts w:ascii="inherit" w:eastAsia="Times New Roman" w:hAnsi="inherit" w:cs="Segoe UI"/>
          <w:color w:val="252525"/>
          <w:sz w:val="38"/>
          <w:szCs w:val="38"/>
          <w:lang w:eastAsia="en-GB"/>
        </w:rPr>
      </w:pPr>
      <w:r w:rsidRPr="001C4A09">
        <w:rPr>
          <w:rFonts w:ascii="inherit" w:eastAsia="Times New Roman" w:hAnsi="inherit" w:cs="Segoe UI"/>
          <w:color w:val="252525"/>
          <w:sz w:val="38"/>
          <w:szCs w:val="38"/>
          <w:lang w:eastAsia="en-GB"/>
        </w:rPr>
        <w:t>Serbia and Greece as the stability factors in the past and in the Balkans perspective</w:t>
      </w:r>
    </w:p>
    <w:p w14:paraId="41446D06" w14:textId="77777777" w:rsidR="001C4A09" w:rsidRPr="001C4A09" w:rsidRDefault="001C4A09" w:rsidP="001C4A09">
      <w:pPr>
        <w:spacing w:after="270" w:line="420" w:lineRule="atLeast"/>
        <w:rPr>
          <w:rFonts w:ascii="Georgia" w:eastAsia="Times New Roman" w:hAnsi="Georgia" w:cs="Segoe UI"/>
          <w:color w:val="252525"/>
          <w:sz w:val="26"/>
          <w:szCs w:val="26"/>
          <w:lang w:eastAsia="en-GB"/>
        </w:rPr>
      </w:pPr>
      <w:r w:rsidRPr="001C4A09">
        <w:rPr>
          <w:rFonts w:ascii="Georgia" w:eastAsia="Times New Roman" w:hAnsi="Georgia" w:cs="Segoe UI"/>
          <w:color w:val="252525"/>
          <w:sz w:val="26"/>
          <w:szCs w:val="26"/>
          <w:lang w:eastAsia="en-GB"/>
        </w:rPr>
        <w:t>The Balkans with their high geopolitical importance have always been a field of competition and conflict between the Great Powers, Regional Powers and local transnational disputes. The current fluid developments in the Balkans are not an autonomous and isolated event but are linked to instability in the wider Middle East, Eastern Europe, Eastern Mediterranean and North Africa. However, the facts in the Balkans nowadays are undoubtedly clearly differentiated from those of the past and not only from the beginning of the 19</w:t>
      </w:r>
      <w:r w:rsidRPr="001C4A09">
        <w:rPr>
          <w:rFonts w:ascii="Georgia" w:eastAsia="Times New Roman" w:hAnsi="Georgia" w:cs="Segoe UI"/>
          <w:color w:val="252525"/>
          <w:sz w:val="19"/>
          <w:szCs w:val="19"/>
          <w:vertAlign w:val="superscript"/>
          <w:lang w:eastAsia="en-GB"/>
        </w:rPr>
        <w:t>th</w:t>
      </w:r>
      <w:r w:rsidRPr="001C4A09">
        <w:rPr>
          <w:rFonts w:ascii="Georgia" w:eastAsia="Times New Roman" w:hAnsi="Georgia" w:cs="Segoe UI"/>
          <w:color w:val="252525"/>
          <w:sz w:val="26"/>
          <w:szCs w:val="26"/>
          <w:lang w:eastAsia="en-GB"/>
        </w:rPr>
        <w:t> century. Despite the transformation of the Balkan political map and the creation of the current Balkan mosaic, assessing current data based on quantitative and qualitative characteristics of the two countries and, positive conclusions are reached on the possibility of establishing credible cooperation within an institutional framework that would methodologically promote peace and co-operation across the Balkan region.</w:t>
      </w:r>
    </w:p>
    <w:p w14:paraId="79174AC7" w14:textId="77777777" w:rsidR="001C4A09" w:rsidRPr="001C4A09" w:rsidRDefault="001C4A09" w:rsidP="001C4A09">
      <w:pPr>
        <w:spacing w:after="270" w:line="420" w:lineRule="atLeast"/>
        <w:rPr>
          <w:rFonts w:ascii="Georgia" w:eastAsia="Times New Roman" w:hAnsi="Georgia" w:cs="Segoe UI"/>
          <w:color w:val="252525"/>
          <w:sz w:val="26"/>
          <w:szCs w:val="26"/>
          <w:lang w:eastAsia="en-GB"/>
        </w:rPr>
      </w:pPr>
      <w:r w:rsidRPr="001C4A09">
        <w:rPr>
          <w:rFonts w:ascii="Georgia" w:eastAsia="Times New Roman" w:hAnsi="Georgia" w:cs="Segoe UI"/>
          <w:color w:val="252525"/>
          <w:sz w:val="26"/>
          <w:szCs w:val="26"/>
          <w:lang w:eastAsia="en-GB"/>
        </w:rPr>
        <w:t xml:space="preserve">The bilateral relations between the Hellenic Republic and the Republic of Serbia are based on strong foundations that were forged within the framework of common historical, religious, cultural and social ties, centuries ago. Apart from Rigas Feraios, the great visionary who first sowed the seeds of a common Balkan perspective and was the first to show the way to peace and cooperation in the Balkans, we should not also forget the close contacts and initiatives that the leaders of the two countries made lately. The common interest of Serbia and Greece remains the same -to safeguard the stability, security and prosperity of Southeast Europe. The recently (2019) established strategic partnership of Serbia and Greece could potentially represent the beginnings of "new epoch" of enhanced cooperation within the Balkans. This is a very important document highlighting not only the excellent state of bilateral </w:t>
      </w:r>
      <w:r w:rsidRPr="001C4A09">
        <w:rPr>
          <w:rFonts w:ascii="Georgia" w:eastAsia="Times New Roman" w:hAnsi="Georgia" w:cs="Segoe UI"/>
          <w:color w:val="252525"/>
          <w:sz w:val="26"/>
          <w:szCs w:val="26"/>
          <w:lang w:eastAsia="en-GB"/>
        </w:rPr>
        <w:lastRenderedPageBreak/>
        <w:t>relations but also the potential to expand them in all fields; especially in trade and new technologies, which provide for new opportunities. </w:t>
      </w:r>
      <w:r w:rsidRPr="001C4A09">
        <w:rPr>
          <w:rFonts w:ascii="Georgia" w:eastAsia="Times New Roman" w:hAnsi="Georgia" w:cs="Segoe UI"/>
          <w:color w:val="252525"/>
          <w:sz w:val="19"/>
          <w:szCs w:val="19"/>
          <w:vertAlign w:val="superscript"/>
          <w:lang w:eastAsia="en-GB"/>
        </w:rPr>
        <w:t>2</w:t>
      </w:r>
      <w:r w:rsidRPr="001C4A09">
        <w:rPr>
          <w:rFonts w:ascii="Georgia" w:eastAsia="Times New Roman" w:hAnsi="Georgia" w:cs="Segoe UI"/>
          <w:color w:val="252525"/>
          <w:sz w:val="26"/>
          <w:szCs w:val="26"/>
          <w:lang w:eastAsia="en-GB"/>
        </w:rPr>
        <w:t> It should be noted, however, that many Greek companies have already recognized Serbian investment potential and have decided to locate their operations, but the two countries have not yet explored the opportunities and complementarities in many sectors, while bilateral cooperation is not equally reflected in commercial sector. </w:t>
      </w:r>
      <w:r w:rsidRPr="001C4A09">
        <w:rPr>
          <w:rFonts w:ascii="Georgia" w:eastAsia="Times New Roman" w:hAnsi="Georgia" w:cs="Segoe UI"/>
          <w:color w:val="252525"/>
          <w:sz w:val="19"/>
          <w:szCs w:val="19"/>
          <w:vertAlign w:val="superscript"/>
          <w:lang w:eastAsia="en-GB"/>
        </w:rPr>
        <w:t>3</w:t>
      </w:r>
    </w:p>
    <w:p w14:paraId="0D9CBF10" w14:textId="77777777" w:rsidR="001C4A09" w:rsidRPr="001C4A09" w:rsidRDefault="001C4A09" w:rsidP="001C4A09">
      <w:pPr>
        <w:spacing w:after="270" w:line="420" w:lineRule="atLeast"/>
        <w:rPr>
          <w:rFonts w:ascii="Georgia" w:eastAsia="Times New Roman" w:hAnsi="Georgia" w:cs="Segoe UI"/>
          <w:color w:val="252525"/>
          <w:sz w:val="26"/>
          <w:szCs w:val="26"/>
          <w:lang w:eastAsia="en-GB"/>
        </w:rPr>
      </w:pPr>
      <w:r w:rsidRPr="001C4A09">
        <w:rPr>
          <w:rFonts w:ascii="Georgia" w:eastAsia="Times New Roman" w:hAnsi="Georgia" w:cs="Segoe UI"/>
          <w:color w:val="252525"/>
          <w:sz w:val="26"/>
          <w:szCs w:val="26"/>
          <w:lang w:eastAsia="en-GB"/>
        </w:rPr>
        <w:t>Cooperation between Greece and Serbia is very important for stability in the Balkans and in the wider region. According to certain estimations Greece with bilateral relations to the south with Israel, Jordan, Egypt, the United Arab Emirates and of course with the trilateral relations with these countries and with Cyprus, but also to the north with Bulgaria and Romania, could develop with Serbia an axis of stability, peace and progress in the Balkans and Europe and bring stability and peace in region. Moreover, Serbia could represent an important intermediate country for Greece to establish a healthy geopolitical relationship with Moscow, Beijing, the Arab states, Iran, Paris, etc. and to create a strong geopolitical complex of high potential.</w:t>
      </w:r>
    </w:p>
    <w:p w14:paraId="515A8B93" w14:textId="77777777" w:rsidR="001C4A09" w:rsidRPr="001C4A09" w:rsidRDefault="001C4A09" w:rsidP="001C4A09">
      <w:pPr>
        <w:spacing w:after="270" w:line="420" w:lineRule="atLeast"/>
        <w:rPr>
          <w:rFonts w:ascii="Georgia" w:eastAsia="Times New Roman" w:hAnsi="Georgia" w:cs="Segoe UI"/>
          <w:color w:val="252525"/>
          <w:sz w:val="26"/>
          <w:szCs w:val="26"/>
          <w:lang w:eastAsia="en-GB"/>
        </w:rPr>
      </w:pPr>
      <w:r w:rsidRPr="001C4A09">
        <w:rPr>
          <w:rFonts w:ascii="Georgia" w:eastAsia="Times New Roman" w:hAnsi="Georgia" w:cs="Segoe UI"/>
          <w:color w:val="252525"/>
          <w:sz w:val="26"/>
          <w:szCs w:val="26"/>
          <w:lang w:eastAsia="en-GB"/>
        </w:rPr>
        <w:t>At a time when Europe, at least in the foreseeable future, is not announcing any significant progress in this area, the complementary characteristics of Greece and Serbia may be the basis for the security and prosperity of tomorrow's Balkans. The upcoming celebration of the 200 years since the outbreak of the Greek Revolution of 1821 and the War of Independence will be a key historical event: it is both an occasion to recognize the struggles and sacrifices of two peoples while it also requires us to think on the present-day position of Serbia and Greece and their future. The key step in establishing long-term cooperation is not only institutional coordination of foreign policy of the two friendly countries, but proposals for creative cooperation for solutions based on ideological and cultural denominators of the past and nurturing socio-economic responsibility in order to create a broader basis of institutional support.</w:t>
      </w:r>
    </w:p>
    <w:p w14:paraId="19A95A2D" w14:textId="77777777" w:rsidR="001C4A09" w:rsidRPr="001C4A09" w:rsidRDefault="001C4A09" w:rsidP="001C4A09">
      <w:pPr>
        <w:spacing w:before="495" w:after="270" w:line="495" w:lineRule="atLeast"/>
        <w:outlineLvl w:val="3"/>
        <w:rPr>
          <w:rFonts w:ascii="inherit" w:eastAsia="Times New Roman" w:hAnsi="inherit" w:cs="Segoe UI"/>
          <w:color w:val="252525"/>
          <w:sz w:val="33"/>
          <w:szCs w:val="33"/>
          <w:lang w:eastAsia="en-GB"/>
        </w:rPr>
      </w:pPr>
      <w:r w:rsidRPr="001C4A09">
        <w:rPr>
          <w:rFonts w:ascii="inherit" w:eastAsia="Times New Roman" w:hAnsi="inherit" w:cs="Segoe UI"/>
          <w:color w:val="252525"/>
          <w:sz w:val="33"/>
          <w:szCs w:val="33"/>
          <w:lang w:eastAsia="en-GB"/>
        </w:rPr>
        <w:lastRenderedPageBreak/>
        <w:t>Notes</w:t>
      </w:r>
    </w:p>
    <w:p w14:paraId="10F526AD" w14:textId="77777777" w:rsidR="001C4A09" w:rsidRPr="001C4A09" w:rsidRDefault="001C4A09" w:rsidP="001C4A09">
      <w:pPr>
        <w:spacing w:line="420" w:lineRule="atLeast"/>
        <w:rPr>
          <w:rFonts w:ascii="Georgia" w:eastAsia="Times New Roman" w:hAnsi="Georgia" w:cs="Segoe UI"/>
          <w:color w:val="252525"/>
          <w:sz w:val="26"/>
          <w:szCs w:val="26"/>
          <w:lang w:eastAsia="en-GB"/>
        </w:rPr>
      </w:pPr>
      <w:r w:rsidRPr="001C4A09">
        <w:rPr>
          <w:rFonts w:ascii="Georgia" w:eastAsia="Times New Roman" w:hAnsi="Georgia" w:cs="Segoe UI"/>
          <w:color w:val="252525"/>
          <w:sz w:val="19"/>
          <w:szCs w:val="19"/>
          <w:vertAlign w:val="superscript"/>
          <w:lang w:eastAsia="en-GB"/>
        </w:rPr>
        <w:t>1</w:t>
      </w:r>
      <w:r w:rsidRPr="001C4A09">
        <w:rPr>
          <w:rFonts w:ascii="Georgia" w:eastAsia="Times New Roman" w:hAnsi="Georgia" w:cs="Segoe UI"/>
          <w:color w:val="252525"/>
          <w:sz w:val="26"/>
          <w:szCs w:val="26"/>
          <w:lang w:eastAsia="en-GB"/>
        </w:rPr>
        <w:t> A. Pecinar- G Doudoumis, </w:t>
      </w:r>
      <w:r w:rsidRPr="001C4A09">
        <w:rPr>
          <w:rFonts w:ascii="Georgia" w:eastAsia="Times New Roman" w:hAnsi="Georgia" w:cs="Segoe UI"/>
          <w:i/>
          <w:iCs/>
          <w:color w:val="252525"/>
          <w:sz w:val="26"/>
          <w:szCs w:val="26"/>
          <w:lang w:eastAsia="en-GB"/>
        </w:rPr>
        <w:t>Greece and Serbia as the Stability Factors in past and in the Balkan`s Perspective</w:t>
      </w:r>
      <w:r w:rsidRPr="001C4A09">
        <w:rPr>
          <w:rFonts w:ascii="Georgia" w:eastAsia="Times New Roman" w:hAnsi="Georgia" w:cs="Segoe UI"/>
          <w:color w:val="252525"/>
          <w:sz w:val="26"/>
          <w:szCs w:val="26"/>
          <w:lang w:eastAsia="en-GB"/>
        </w:rPr>
        <w:t>, Athens 2020.</w:t>
      </w:r>
      <w:r w:rsidRPr="001C4A09">
        <w:rPr>
          <w:rFonts w:ascii="Georgia" w:eastAsia="Times New Roman" w:hAnsi="Georgia" w:cs="Segoe UI"/>
          <w:color w:val="252525"/>
          <w:sz w:val="26"/>
          <w:szCs w:val="26"/>
          <w:lang w:eastAsia="en-GB"/>
        </w:rPr>
        <w:br/>
      </w:r>
      <w:r w:rsidRPr="001C4A09">
        <w:rPr>
          <w:rFonts w:ascii="Georgia" w:eastAsia="Times New Roman" w:hAnsi="Georgia" w:cs="Segoe UI"/>
          <w:color w:val="252525"/>
          <w:sz w:val="19"/>
          <w:szCs w:val="19"/>
          <w:vertAlign w:val="superscript"/>
          <w:lang w:val="el-GR" w:eastAsia="en-GB"/>
        </w:rPr>
        <w:t>2</w:t>
      </w:r>
      <w:r w:rsidRPr="001C4A09">
        <w:rPr>
          <w:rFonts w:ascii="Georgia" w:eastAsia="Times New Roman" w:hAnsi="Georgia" w:cs="Segoe UI"/>
          <w:color w:val="252525"/>
          <w:sz w:val="26"/>
          <w:szCs w:val="26"/>
          <w:lang w:eastAsia="en-GB"/>
        </w:rPr>
        <w:t> </w:t>
      </w:r>
      <w:r w:rsidRPr="001C4A09">
        <w:rPr>
          <w:rFonts w:ascii="Georgia" w:eastAsia="Times New Roman" w:hAnsi="Georgia" w:cs="Segoe UI"/>
          <w:color w:val="252525"/>
          <w:sz w:val="26"/>
          <w:szCs w:val="26"/>
          <w:lang w:val="el-GR" w:eastAsia="en-GB"/>
        </w:rPr>
        <w:t>Εκθεση 2019-2020 Γραφείου Οικονομικών και Εμπορικών Υποθέσεων Βελιγραδίου για την Οικονομία στη Σερβία και την Ανάπτυξη των Οικονομικών και Εμπορικών Σχέσεων Ελλάδας και Σερβίας, Οκτώβριος 2020.</w:t>
      </w:r>
      <w:r w:rsidRPr="001C4A09">
        <w:rPr>
          <w:rFonts w:ascii="Georgia" w:eastAsia="Times New Roman" w:hAnsi="Georgia" w:cs="Segoe UI"/>
          <w:color w:val="252525"/>
          <w:sz w:val="26"/>
          <w:szCs w:val="26"/>
          <w:lang w:val="el-GR" w:eastAsia="en-GB"/>
        </w:rPr>
        <w:br/>
      </w:r>
      <w:r w:rsidRPr="001C4A09">
        <w:rPr>
          <w:rFonts w:ascii="Georgia" w:eastAsia="Times New Roman" w:hAnsi="Georgia" w:cs="Segoe UI"/>
          <w:color w:val="252525"/>
          <w:sz w:val="19"/>
          <w:szCs w:val="19"/>
          <w:vertAlign w:val="superscript"/>
          <w:lang w:eastAsia="en-GB"/>
        </w:rPr>
        <w:t>3</w:t>
      </w:r>
      <w:r w:rsidRPr="001C4A09">
        <w:rPr>
          <w:rFonts w:ascii="Georgia" w:eastAsia="Times New Roman" w:hAnsi="Georgia" w:cs="Segoe UI"/>
          <w:color w:val="252525"/>
          <w:sz w:val="26"/>
          <w:szCs w:val="26"/>
          <w:lang w:eastAsia="en-GB"/>
        </w:rPr>
        <w:t> Hellenic Business Association of Serbia.</w:t>
      </w:r>
    </w:p>
    <w:p w14:paraId="3CEDE5CB" w14:textId="77777777" w:rsidR="001C4A09" w:rsidRPr="001C4A09" w:rsidRDefault="001C4A09" w:rsidP="001C4A09">
      <w:pPr>
        <w:spacing w:after="0" w:line="240" w:lineRule="auto"/>
        <w:rPr>
          <w:rFonts w:ascii="Georgia" w:eastAsia="Times New Roman" w:hAnsi="Georgia" w:cs="Times New Roman"/>
          <w:color w:val="007BFF"/>
          <w:sz w:val="24"/>
          <w:szCs w:val="24"/>
          <w:lang w:eastAsia="en-GB"/>
        </w:rPr>
      </w:pPr>
      <w:r w:rsidRPr="001C4A09">
        <w:rPr>
          <w:rFonts w:ascii="Georgia" w:eastAsia="Times New Roman" w:hAnsi="Georgia" w:cs="Segoe UI"/>
          <w:color w:val="212529"/>
          <w:sz w:val="24"/>
          <w:szCs w:val="24"/>
          <w:lang w:eastAsia="en-GB"/>
        </w:rPr>
        <w:fldChar w:fldCharType="begin"/>
      </w:r>
      <w:r w:rsidRPr="001C4A09">
        <w:rPr>
          <w:rFonts w:ascii="Georgia" w:eastAsia="Times New Roman" w:hAnsi="Georgia" w:cs="Segoe UI"/>
          <w:color w:val="212529"/>
          <w:sz w:val="24"/>
          <w:szCs w:val="24"/>
          <w:lang w:eastAsia="en-GB"/>
        </w:rPr>
        <w:instrText xml:space="preserve"> HYPERLINK "https://wsimag.com/authors/802-aleksandra-pecinar" </w:instrText>
      </w:r>
      <w:r w:rsidRPr="001C4A09">
        <w:rPr>
          <w:rFonts w:ascii="Georgia" w:eastAsia="Times New Roman" w:hAnsi="Georgia" w:cs="Segoe UI"/>
          <w:color w:val="212529"/>
          <w:sz w:val="24"/>
          <w:szCs w:val="24"/>
          <w:lang w:eastAsia="en-GB"/>
        </w:rPr>
        <w:fldChar w:fldCharType="separate"/>
      </w:r>
    </w:p>
    <w:p w14:paraId="0D957072" w14:textId="1E55BE6F" w:rsidR="001C4A09" w:rsidRPr="001C4A09" w:rsidRDefault="001C4A09" w:rsidP="001C4A09">
      <w:pPr>
        <w:spacing w:after="0" w:line="240" w:lineRule="auto"/>
        <w:rPr>
          <w:rFonts w:ascii="Times New Roman" w:eastAsia="Times New Roman" w:hAnsi="Times New Roman" w:cs="Times New Roman"/>
          <w:sz w:val="24"/>
          <w:szCs w:val="24"/>
          <w:lang w:eastAsia="en-GB"/>
        </w:rPr>
      </w:pPr>
      <w:r w:rsidRPr="001C4A09">
        <w:rPr>
          <w:rFonts w:ascii="Georgia" w:eastAsia="Times New Roman" w:hAnsi="Georgia" w:cs="Segoe UI"/>
          <w:noProof/>
          <w:color w:val="007BFF"/>
          <w:sz w:val="24"/>
          <w:szCs w:val="24"/>
          <w:lang w:eastAsia="en-GB"/>
        </w:rPr>
        <w:drawing>
          <wp:inline distT="0" distB="0" distL="0" distR="0" wp14:anchorId="35E61A0F" wp14:editId="4285B3F6">
            <wp:extent cx="1714500" cy="1714500"/>
            <wp:effectExtent l="0" t="0" r="0" b="0"/>
            <wp:docPr id="16" name="Εικόνα 16" descr="Aleksandra Pećinar">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leksandra Pećinar">
                      <a:hlinkClick r:id="rId6"/>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0" cy="1714500"/>
                    </a:xfrm>
                    <a:prstGeom prst="rect">
                      <a:avLst/>
                    </a:prstGeom>
                    <a:noFill/>
                    <a:ln>
                      <a:noFill/>
                    </a:ln>
                  </pic:spPr>
                </pic:pic>
              </a:graphicData>
            </a:graphic>
          </wp:inline>
        </w:drawing>
      </w:r>
    </w:p>
    <w:p w14:paraId="390774C5" w14:textId="77777777" w:rsidR="001C4A09" w:rsidRPr="001C4A09" w:rsidRDefault="001C4A09" w:rsidP="001C4A09">
      <w:pPr>
        <w:spacing w:after="0" w:line="240" w:lineRule="auto"/>
        <w:rPr>
          <w:rFonts w:ascii="Georgia" w:eastAsia="Times New Roman" w:hAnsi="Georgia" w:cs="Segoe UI"/>
          <w:color w:val="212529"/>
          <w:sz w:val="24"/>
          <w:szCs w:val="24"/>
          <w:lang w:eastAsia="en-GB"/>
        </w:rPr>
      </w:pPr>
      <w:r w:rsidRPr="001C4A09">
        <w:rPr>
          <w:rFonts w:ascii="Georgia" w:eastAsia="Times New Roman" w:hAnsi="Georgia" w:cs="Segoe UI"/>
          <w:color w:val="212529"/>
          <w:sz w:val="24"/>
          <w:szCs w:val="24"/>
          <w:lang w:eastAsia="en-GB"/>
        </w:rPr>
        <w:fldChar w:fldCharType="end"/>
      </w:r>
    </w:p>
    <w:p w14:paraId="6E177B9C" w14:textId="77777777" w:rsidR="001C4A09" w:rsidRPr="001C4A09" w:rsidRDefault="00116468" w:rsidP="001C4A09">
      <w:pPr>
        <w:spacing w:after="0" w:line="240" w:lineRule="auto"/>
        <w:rPr>
          <w:rFonts w:ascii="Georgia" w:eastAsia="Times New Roman" w:hAnsi="Georgia" w:cs="Segoe UI"/>
          <w:color w:val="212529"/>
          <w:sz w:val="42"/>
          <w:szCs w:val="42"/>
          <w:lang w:eastAsia="en-GB"/>
        </w:rPr>
      </w:pPr>
      <w:hyperlink r:id="rId10" w:history="1">
        <w:r w:rsidR="001C4A09" w:rsidRPr="001C4A09">
          <w:rPr>
            <w:rFonts w:ascii="Georgia" w:eastAsia="Times New Roman" w:hAnsi="Georgia" w:cs="Segoe UI"/>
            <w:color w:val="BB4444"/>
            <w:sz w:val="42"/>
            <w:szCs w:val="42"/>
            <w:u w:val="single"/>
            <w:lang w:eastAsia="en-GB"/>
          </w:rPr>
          <w:t>Aleksandra Pećinar</w:t>
        </w:r>
      </w:hyperlink>
    </w:p>
    <w:p w14:paraId="15EE0BE8" w14:textId="77777777" w:rsidR="001C4A09" w:rsidRPr="001C4A09" w:rsidRDefault="001C4A09" w:rsidP="001C4A09">
      <w:pPr>
        <w:spacing w:after="0" w:line="240" w:lineRule="auto"/>
        <w:rPr>
          <w:rFonts w:ascii="Georgia" w:eastAsia="Times New Roman" w:hAnsi="Georgia" w:cs="Segoe UI"/>
          <w:color w:val="212529"/>
          <w:sz w:val="23"/>
          <w:szCs w:val="23"/>
          <w:lang w:eastAsia="en-GB"/>
        </w:rPr>
      </w:pPr>
      <w:r w:rsidRPr="001C4A09">
        <w:rPr>
          <w:rFonts w:ascii="Georgia" w:eastAsia="Times New Roman" w:hAnsi="Georgia" w:cs="Segoe UI"/>
          <w:color w:val="212529"/>
          <w:sz w:val="23"/>
          <w:szCs w:val="23"/>
          <w:lang w:eastAsia="en-GB"/>
        </w:rPr>
        <w:t>Historian. United Nations mandated-University for Peace –European Center for Peace and Development, Serbia -Adviser for Geostrategic Issues in South-East Europe. National Research Foundation "Eleftherios K. Venizelos", Greece - Official Representative for Serbia Author of "Diplomatic and allied relations of Serbia and Greece (1912-1918)", Ministry of Defense of Republic of Serbia..</w:t>
      </w:r>
    </w:p>
    <w:p w14:paraId="684B7D0D" w14:textId="77777777" w:rsidR="001C4A09" w:rsidRPr="001C4A09" w:rsidRDefault="00116468" w:rsidP="001C4A09">
      <w:pPr>
        <w:spacing w:after="0" w:line="240" w:lineRule="auto"/>
        <w:rPr>
          <w:rFonts w:ascii="Georgia" w:eastAsia="Times New Roman" w:hAnsi="Georgia" w:cs="Segoe UI"/>
          <w:color w:val="212529"/>
          <w:sz w:val="24"/>
          <w:szCs w:val="24"/>
          <w:lang w:eastAsia="en-GB"/>
        </w:rPr>
      </w:pPr>
      <w:hyperlink r:id="rId11" w:history="1">
        <w:r w:rsidR="001C4A09" w:rsidRPr="001C4A09">
          <w:rPr>
            <w:rFonts w:ascii="Georgia" w:eastAsia="Times New Roman" w:hAnsi="Georgia" w:cs="Segoe UI"/>
            <w:color w:val="BB4444"/>
            <w:sz w:val="24"/>
            <w:szCs w:val="24"/>
            <w:u w:val="single"/>
            <w:bdr w:val="single" w:sz="6" w:space="0" w:color="BB4444" w:frame="1"/>
            <w:lang w:eastAsia="en-GB"/>
          </w:rPr>
          <w:t>Author profile</w:t>
        </w:r>
      </w:hyperlink>
    </w:p>
    <w:p w14:paraId="33093749" w14:textId="4DA6CCA3" w:rsidR="001C4A09" w:rsidRPr="001C4A09" w:rsidRDefault="001C4A09" w:rsidP="001C4A09">
      <w:pPr>
        <w:spacing w:after="0" w:line="240" w:lineRule="auto"/>
        <w:rPr>
          <w:rFonts w:ascii="Segoe UI" w:eastAsia="Times New Roman" w:hAnsi="Segoe UI" w:cs="Segoe UI"/>
          <w:color w:val="212529"/>
          <w:sz w:val="24"/>
          <w:szCs w:val="24"/>
          <w:lang w:eastAsia="en-GB"/>
        </w:rPr>
      </w:pPr>
      <w:r w:rsidRPr="001C4A09">
        <w:rPr>
          <w:rFonts w:ascii="Segoe UI" w:eastAsia="Times New Roman" w:hAnsi="Segoe UI" w:cs="Segoe UI"/>
          <w:noProof/>
          <w:color w:val="212529"/>
          <w:sz w:val="24"/>
          <w:szCs w:val="24"/>
          <w:lang w:eastAsia="en-GB"/>
        </w:rPr>
        <w:drawing>
          <wp:inline distT="0" distB="0" distL="0" distR="0" wp14:anchorId="57828F7C" wp14:editId="5093B580">
            <wp:extent cx="3672840" cy="2766060"/>
            <wp:effectExtent l="0" t="0" r="3810" b="0"/>
            <wp:docPr id="15" name="Εικόνα 15" descr="The Nebojsa Tower in Belgra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he Nebojsa Tower in Belgrad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72840" cy="2766060"/>
                    </a:xfrm>
                    <a:prstGeom prst="rect">
                      <a:avLst/>
                    </a:prstGeom>
                    <a:noFill/>
                    <a:ln>
                      <a:noFill/>
                    </a:ln>
                  </pic:spPr>
                </pic:pic>
              </a:graphicData>
            </a:graphic>
          </wp:inline>
        </w:drawing>
      </w:r>
    </w:p>
    <w:p w14:paraId="039AC404" w14:textId="5C04860D" w:rsidR="001C4A09" w:rsidRPr="001C4A09" w:rsidRDefault="001C4A09" w:rsidP="001C4A09">
      <w:pPr>
        <w:spacing w:after="0" w:line="240" w:lineRule="auto"/>
        <w:rPr>
          <w:rFonts w:ascii="Segoe UI" w:eastAsia="Times New Roman" w:hAnsi="Segoe UI" w:cs="Segoe UI"/>
          <w:color w:val="212529"/>
          <w:sz w:val="24"/>
          <w:szCs w:val="24"/>
          <w:lang w:eastAsia="en-GB"/>
        </w:rPr>
      </w:pPr>
      <w:r w:rsidRPr="001C4A09">
        <w:rPr>
          <w:rFonts w:ascii="Segoe UI" w:eastAsia="Times New Roman" w:hAnsi="Segoe UI" w:cs="Segoe UI"/>
          <w:noProof/>
          <w:color w:val="212529"/>
          <w:sz w:val="24"/>
          <w:szCs w:val="24"/>
          <w:lang w:eastAsia="en-GB"/>
        </w:rPr>
        <w:lastRenderedPageBreak/>
        <w:drawing>
          <wp:inline distT="0" distB="0" distL="0" distR="0" wp14:anchorId="46C76BC7" wp14:editId="78E3F395">
            <wp:extent cx="4663440" cy="3505200"/>
            <wp:effectExtent l="0" t="0" r="3810" b="0"/>
            <wp:docPr id="14" name="Εικόνα 14" descr="Giorgakis Olympio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Giorgakis Olympios "/>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63440" cy="3505200"/>
                    </a:xfrm>
                    <a:prstGeom prst="rect">
                      <a:avLst/>
                    </a:prstGeom>
                    <a:noFill/>
                    <a:ln>
                      <a:noFill/>
                    </a:ln>
                  </pic:spPr>
                </pic:pic>
              </a:graphicData>
            </a:graphic>
          </wp:inline>
        </w:drawing>
      </w:r>
    </w:p>
    <w:p w14:paraId="635E6E6B" w14:textId="42A13E40" w:rsidR="001C4A09" w:rsidRPr="001C4A09" w:rsidRDefault="001C4A09" w:rsidP="001C4A09">
      <w:pPr>
        <w:spacing w:after="0" w:line="240" w:lineRule="auto"/>
        <w:rPr>
          <w:rFonts w:ascii="Segoe UI" w:eastAsia="Times New Roman" w:hAnsi="Segoe UI" w:cs="Segoe UI"/>
          <w:color w:val="212529"/>
          <w:sz w:val="24"/>
          <w:szCs w:val="24"/>
          <w:lang w:eastAsia="en-GB"/>
        </w:rPr>
      </w:pPr>
      <w:r w:rsidRPr="001C4A09">
        <w:rPr>
          <w:rFonts w:ascii="Segoe UI" w:eastAsia="Times New Roman" w:hAnsi="Segoe UI" w:cs="Segoe UI"/>
          <w:noProof/>
          <w:color w:val="212529"/>
          <w:sz w:val="24"/>
          <w:szCs w:val="24"/>
          <w:lang w:eastAsia="en-GB"/>
        </w:rPr>
        <w:drawing>
          <wp:inline distT="0" distB="0" distL="0" distR="0" wp14:anchorId="6B7E8210" wp14:editId="6CF308B0">
            <wp:extent cx="3832860" cy="2880360"/>
            <wp:effectExtent l="0" t="0" r="0" b="0"/>
            <wp:docPr id="13" name="Εικόνα 13" descr="The Nebojsa Tower in Belgra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he Nebojsa Tower in Belgrad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32860" cy="2880360"/>
                    </a:xfrm>
                    <a:prstGeom prst="rect">
                      <a:avLst/>
                    </a:prstGeom>
                    <a:noFill/>
                    <a:ln>
                      <a:noFill/>
                    </a:ln>
                  </pic:spPr>
                </pic:pic>
              </a:graphicData>
            </a:graphic>
          </wp:inline>
        </w:drawing>
      </w:r>
    </w:p>
    <w:p w14:paraId="38BEFC14" w14:textId="05CFCF86" w:rsidR="001C4A09" w:rsidRPr="001C4A09" w:rsidRDefault="001C4A09" w:rsidP="001C4A09">
      <w:pPr>
        <w:spacing w:after="0" w:line="240" w:lineRule="auto"/>
        <w:rPr>
          <w:rFonts w:ascii="Segoe UI" w:eastAsia="Times New Roman" w:hAnsi="Segoe UI" w:cs="Segoe UI"/>
          <w:color w:val="212529"/>
          <w:sz w:val="24"/>
          <w:szCs w:val="24"/>
          <w:lang w:eastAsia="en-GB"/>
        </w:rPr>
      </w:pPr>
      <w:r w:rsidRPr="001C4A09">
        <w:rPr>
          <w:rFonts w:ascii="Segoe UI" w:eastAsia="Times New Roman" w:hAnsi="Segoe UI" w:cs="Segoe UI"/>
          <w:noProof/>
          <w:color w:val="212529"/>
          <w:sz w:val="24"/>
          <w:szCs w:val="24"/>
          <w:lang w:eastAsia="en-GB"/>
        </w:rPr>
        <w:lastRenderedPageBreak/>
        <w:drawing>
          <wp:inline distT="0" distB="0" distL="0" distR="0" wp14:anchorId="6F5098AB" wp14:editId="119B170C">
            <wp:extent cx="3909060" cy="2933700"/>
            <wp:effectExtent l="0" t="0" r="0" b="0"/>
            <wp:docPr id="12" name="Εικόνα 12" descr="Rigas Feraio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Rigas Feraios&#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909060" cy="2933700"/>
                    </a:xfrm>
                    <a:prstGeom prst="rect">
                      <a:avLst/>
                    </a:prstGeom>
                    <a:noFill/>
                    <a:ln>
                      <a:noFill/>
                    </a:ln>
                  </pic:spPr>
                </pic:pic>
              </a:graphicData>
            </a:graphic>
          </wp:inline>
        </w:drawing>
      </w:r>
    </w:p>
    <w:p w14:paraId="11D952C0" w14:textId="748DC9F4" w:rsidR="001C4A09" w:rsidRPr="001C4A09" w:rsidRDefault="001C4A09" w:rsidP="001C4A09">
      <w:pPr>
        <w:spacing w:after="0" w:line="240" w:lineRule="auto"/>
        <w:rPr>
          <w:rFonts w:ascii="Segoe UI" w:eastAsia="Times New Roman" w:hAnsi="Segoe UI" w:cs="Segoe UI"/>
          <w:color w:val="212529"/>
          <w:sz w:val="24"/>
          <w:szCs w:val="24"/>
          <w:lang w:eastAsia="en-GB"/>
        </w:rPr>
      </w:pPr>
      <w:r w:rsidRPr="001C4A09">
        <w:rPr>
          <w:rFonts w:ascii="Segoe UI" w:eastAsia="Times New Roman" w:hAnsi="Segoe UI" w:cs="Segoe UI"/>
          <w:noProof/>
          <w:color w:val="212529"/>
          <w:sz w:val="24"/>
          <w:szCs w:val="24"/>
          <w:lang w:eastAsia="en-GB"/>
        </w:rPr>
        <w:drawing>
          <wp:inline distT="0" distB="0" distL="0" distR="0" wp14:anchorId="01FDD7E1" wp14:editId="52BE9603">
            <wp:extent cx="3185160" cy="2392680"/>
            <wp:effectExtent l="0" t="0" r="0" b="7620"/>
            <wp:docPr id="11" name="Εικόνα 11" descr="The Nebojsa Tower in Belgra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The Nebojsa Tower in Belgrad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185160" cy="2392680"/>
                    </a:xfrm>
                    <a:prstGeom prst="rect">
                      <a:avLst/>
                    </a:prstGeom>
                    <a:noFill/>
                    <a:ln>
                      <a:noFill/>
                    </a:ln>
                  </pic:spPr>
                </pic:pic>
              </a:graphicData>
            </a:graphic>
          </wp:inline>
        </w:drawing>
      </w:r>
    </w:p>
    <w:p w14:paraId="59484E2A" w14:textId="532F1396" w:rsidR="001C4A09" w:rsidRPr="001C4A09" w:rsidRDefault="001C4A09" w:rsidP="001C4A09">
      <w:pPr>
        <w:spacing w:after="0" w:line="240" w:lineRule="auto"/>
        <w:rPr>
          <w:rFonts w:ascii="Segoe UI" w:eastAsia="Times New Roman" w:hAnsi="Segoe UI" w:cs="Segoe UI"/>
          <w:color w:val="212529"/>
          <w:sz w:val="24"/>
          <w:szCs w:val="24"/>
          <w:lang w:eastAsia="en-GB"/>
        </w:rPr>
      </w:pPr>
      <w:r w:rsidRPr="001C4A09">
        <w:rPr>
          <w:rFonts w:ascii="Segoe UI" w:eastAsia="Times New Roman" w:hAnsi="Segoe UI" w:cs="Segoe UI"/>
          <w:noProof/>
          <w:color w:val="212529"/>
          <w:sz w:val="24"/>
          <w:szCs w:val="24"/>
          <w:lang w:eastAsia="en-GB"/>
        </w:rPr>
        <w:drawing>
          <wp:inline distT="0" distB="0" distL="0" distR="0" wp14:anchorId="024F7AAE" wp14:editId="5D24431A">
            <wp:extent cx="3909060" cy="2933700"/>
            <wp:effectExtent l="0" t="0" r="0" b="0"/>
            <wp:docPr id="10" name="Εικόνα 10" descr="Rigas Ferai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Rigas Feraios"/>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909060" cy="2933700"/>
                    </a:xfrm>
                    <a:prstGeom prst="rect">
                      <a:avLst/>
                    </a:prstGeom>
                    <a:noFill/>
                    <a:ln>
                      <a:noFill/>
                    </a:ln>
                  </pic:spPr>
                </pic:pic>
              </a:graphicData>
            </a:graphic>
          </wp:inline>
        </w:drawing>
      </w:r>
    </w:p>
    <w:p w14:paraId="45EB86DC" w14:textId="77777777" w:rsidR="001C4A09" w:rsidRPr="001C4A09" w:rsidRDefault="001C4A09" w:rsidP="001C4A09">
      <w:pPr>
        <w:numPr>
          <w:ilvl w:val="0"/>
          <w:numId w:val="2"/>
        </w:numPr>
        <w:spacing w:before="100" w:beforeAutospacing="1" w:after="100" w:afterAutospacing="1" w:line="240" w:lineRule="auto"/>
        <w:rPr>
          <w:rFonts w:ascii="Georgia" w:eastAsia="Times New Roman" w:hAnsi="Georgia" w:cs="Segoe UI"/>
          <w:color w:val="252525"/>
          <w:sz w:val="23"/>
          <w:szCs w:val="23"/>
          <w:lang w:eastAsia="en-GB"/>
        </w:rPr>
      </w:pPr>
      <w:r w:rsidRPr="001C4A09">
        <w:rPr>
          <w:rFonts w:ascii="Georgia" w:eastAsia="Times New Roman" w:hAnsi="Georgia" w:cs="Segoe UI"/>
          <w:color w:val="252525"/>
          <w:sz w:val="23"/>
          <w:szCs w:val="23"/>
          <w:lang w:eastAsia="en-GB"/>
        </w:rPr>
        <w:t>The Nebojsa Tower in Belgrade</w:t>
      </w:r>
    </w:p>
    <w:p w14:paraId="77A18B72" w14:textId="77777777" w:rsidR="001C4A09" w:rsidRPr="001C4A09" w:rsidRDefault="001C4A09" w:rsidP="001C4A09">
      <w:pPr>
        <w:numPr>
          <w:ilvl w:val="0"/>
          <w:numId w:val="2"/>
        </w:numPr>
        <w:spacing w:before="100" w:beforeAutospacing="1" w:after="100" w:afterAutospacing="1" w:line="240" w:lineRule="auto"/>
        <w:rPr>
          <w:rFonts w:ascii="Georgia" w:eastAsia="Times New Roman" w:hAnsi="Georgia" w:cs="Segoe UI"/>
          <w:color w:val="252525"/>
          <w:sz w:val="23"/>
          <w:szCs w:val="23"/>
          <w:lang w:eastAsia="en-GB"/>
        </w:rPr>
      </w:pPr>
      <w:r w:rsidRPr="001C4A09">
        <w:rPr>
          <w:rFonts w:ascii="Georgia" w:eastAsia="Times New Roman" w:hAnsi="Georgia" w:cs="Segoe UI"/>
          <w:color w:val="252525"/>
          <w:sz w:val="23"/>
          <w:szCs w:val="23"/>
          <w:lang w:eastAsia="en-GB"/>
        </w:rPr>
        <w:t>Giorgakis Olympios</w:t>
      </w:r>
    </w:p>
    <w:p w14:paraId="0B6F9957" w14:textId="77777777" w:rsidR="001C4A09" w:rsidRPr="001C4A09" w:rsidRDefault="001C4A09" w:rsidP="001C4A09">
      <w:pPr>
        <w:numPr>
          <w:ilvl w:val="0"/>
          <w:numId w:val="2"/>
        </w:numPr>
        <w:spacing w:before="100" w:beforeAutospacing="1" w:after="100" w:afterAutospacing="1" w:line="240" w:lineRule="auto"/>
        <w:rPr>
          <w:rFonts w:ascii="Georgia" w:eastAsia="Times New Roman" w:hAnsi="Georgia" w:cs="Segoe UI"/>
          <w:color w:val="252525"/>
          <w:sz w:val="23"/>
          <w:szCs w:val="23"/>
          <w:lang w:eastAsia="en-GB"/>
        </w:rPr>
      </w:pPr>
      <w:r w:rsidRPr="001C4A09">
        <w:rPr>
          <w:rFonts w:ascii="Georgia" w:eastAsia="Times New Roman" w:hAnsi="Georgia" w:cs="Segoe UI"/>
          <w:color w:val="252525"/>
          <w:sz w:val="23"/>
          <w:szCs w:val="23"/>
          <w:lang w:eastAsia="en-GB"/>
        </w:rPr>
        <w:lastRenderedPageBreak/>
        <w:t>The Nebojsa Tower in Belgrade</w:t>
      </w:r>
    </w:p>
    <w:p w14:paraId="535A5B12" w14:textId="77777777" w:rsidR="001C4A09" w:rsidRPr="001C4A09" w:rsidRDefault="001C4A09" w:rsidP="001C4A09">
      <w:pPr>
        <w:numPr>
          <w:ilvl w:val="0"/>
          <w:numId w:val="3"/>
        </w:numPr>
        <w:spacing w:before="100" w:beforeAutospacing="1" w:after="100" w:afterAutospacing="1" w:line="240" w:lineRule="auto"/>
        <w:rPr>
          <w:rFonts w:ascii="Georgia" w:eastAsia="Times New Roman" w:hAnsi="Georgia" w:cs="Segoe UI"/>
          <w:color w:val="252525"/>
          <w:sz w:val="23"/>
          <w:szCs w:val="23"/>
          <w:lang w:eastAsia="en-GB"/>
        </w:rPr>
      </w:pPr>
      <w:r w:rsidRPr="001C4A09">
        <w:rPr>
          <w:rFonts w:ascii="Georgia" w:eastAsia="Times New Roman" w:hAnsi="Georgia" w:cs="Segoe UI"/>
          <w:color w:val="252525"/>
          <w:sz w:val="23"/>
          <w:szCs w:val="23"/>
          <w:lang w:eastAsia="en-GB"/>
        </w:rPr>
        <w:t>Rigas Feraios</w:t>
      </w:r>
    </w:p>
    <w:p w14:paraId="4C64B1C8" w14:textId="77777777" w:rsidR="001C4A09" w:rsidRPr="001C4A09" w:rsidRDefault="001C4A09" w:rsidP="001C4A09">
      <w:pPr>
        <w:numPr>
          <w:ilvl w:val="0"/>
          <w:numId w:val="3"/>
        </w:numPr>
        <w:spacing w:before="100" w:beforeAutospacing="1" w:after="100" w:afterAutospacing="1" w:line="240" w:lineRule="auto"/>
        <w:rPr>
          <w:rFonts w:ascii="Georgia" w:eastAsia="Times New Roman" w:hAnsi="Georgia" w:cs="Segoe UI"/>
          <w:color w:val="252525"/>
          <w:sz w:val="23"/>
          <w:szCs w:val="23"/>
          <w:lang w:eastAsia="en-GB"/>
        </w:rPr>
      </w:pPr>
      <w:r w:rsidRPr="001C4A09">
        <w:rPr>
          <w:rFonts w:ascii="Georgia" w:eastAsia="Times New Roman" w:hAnsi="Georgia" w:cs="Segoe UI"/>
          <w:color w:val="252525"/>
          <w:sz w:val="23"/>
          <w:szCs w:val="23"/>
          <w:lang w:eastAsia="en-GB"/>
        </w:rPr>
        <w:t>The Nebojsa Tower in Belgrade</w:t>
      </w:r>
    </w:p>
    <w:p w14:paraId="4E05233E" w14:textId="77777777" w:rsidR="001C4A09" w:rsidRPr="001C4A09" w:rsidRDefault="001C4A09" w:rsidP="001C4A09">
      <w:pPr>
        <w:numPr>
          <w:ilvl w:val="0"/>
          <w:numId w:val="3"/>
        </w:numPr>
        <w:spacing w:before="100" w:beforeAutospacing="1" w:after="100" w:afterAutospacing="1" w:line="240" w:lineRule="auto"/>
        <w:rPr>
          <w:rFonts w:ascii="Georgia" w:eastAsia="Times New Roman" w:hAnsi="Georgia" w:cs="Segoe UI"/>
          <w:color w:val="252525"/>
          <w:sz w:val="23"/>
          <w:szCs w:val="23"/>
          <w:lang w:eastAsia="en-GB"/>
        </w:rPr>
      </w:pPr>
      <w:r w:rsidRPr="001C4A09">
        <w:rPr>
          <w:rFonts w:ascii="Georgia" w:eastAsia="Times New Roman" w:hAnsi="Georgia" w:cs="Segoe UI"/>
          <w:color w:val="252525"/>
          <w:sz w:val="23"/>
          <w:szCs w:val="23"/>
          <w:lang w:eastAsia="en-GB"/>
        </w:rPr>
        <w:t>Rigas Feraios</w:t>
      </w:r>
    </w:p>
    <w:sectPr w:rsidR="001C4A09" w:rsidRPr="001C4A0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B27A5"/>
    <w:multiLevelType w:val="multilevel"/>
    <w:tmpl w:val="5EA0A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6B4858"/>
    <w:multiLevelType w:val="multilevel"/>
    <w:tmpl w:val="2F5AD50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7A903CE"/>
    <w:multiLevelType w:val="multilevel"/>
    <w:tmpl w:val="378444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8B8"/>
    <w:rsid w:val="00116468"/>
    <w:rsid w:val="001C4A09"/>
    <w:rsid w:val="003371FE"/>
    <w:rsid w:val="003970B5"/>
    <w:rsid w:val="003C4A0F"/>
    <w:rsid w:val="004638B8"/>
    <w:rsid w:val="00B52AE4"/>
    <w:rsid w:val="00FC51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492BF"/>
  <w15:chartTrackingRefBased/>
  <w15:docId w15:val="{20BEEC2D-9495-4EAA-847B-1135D2F07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970B5"/>
  </w:style>
  <w:style w:type="paragraph" w:styleId="1">
    <w:name w:val="heading 1"/>
    <w:basedOn w:val="a"/>
    <w:next w:val="a"/>
    <w:link w:val="1Char"/>
    <w:uiPriority w:val="9"/>
    <w:qFormat/>
    <w:rsid w:val="003970B5"/>
    <w:pPr>
      <w:keepNext/>
      <w:keepLines/>
      <w:spacing w:before="240" w:after="0"/>
      <w:outlineLvl w:val="0"/>
    </w:pPr>
    <w:rPr>
      <w:rFonts w:asciiTheme="majorHAnsi" w:eastAsiaTheme="majorEastAsia" w:hAnsiTheme="majorHAnsi" w:cstheme="majorBidi"/>
      <w:color w:val="276E8B" w:themeColor="accent1" w:themeShade="BF"/>
      <w:sz w:val="32"/>
      <w:szCs w:val="32"/>
    </w:rPr>
  </w:style>
  <w:style w:type="paragraph" w:styleId="2">
    <w:name w:val="heading 2"/>
    <w:basedOn w:val="a"/>
    <w:next w:val="a"/>
    <w:link w:val="2Char"/>
    <w:uiPriority w:val="9"/>
    <w:unhideWhenUsed/>
    <w:qFormat/>
    <w:rsid w:val="003970B5"/>
    <w:pPr>
      <w:keepNext/>
      <w:keepLines/>
      <w:spacing w:before="40" w:after="0"/>
      <w:outlineLvl w:val="1"/>
    </w:pPr>
    <w:rPr>
      <w:rFonts w:asciiTheme="majorHAnsi" w:eastAsiaTheme="majorEastAsia" w:hAnsiTheme="majorHAnsi" w:cstheme="majorBidi"/>
      <w:color w:val="276E8B" w:themeColor="accent1" w:themeShade="BF"/>
      <w:sz w:val="28"/>
      <w:szCs w:val="28"/>
    </w:rPr>
  </w:style>
  <w:style w:type="paragraph" w:styleId="3">
    <w:name w:val="heading 3"/>
    <w:basedOn w:val="a"/>
    <w:next w:val="a"/>
    <w:link w:val="3Char"/>
    <w:uiPriority w:val="9"/>
    <w:unhideWhenUsed/>
    <w:qFormat/>
    <w:rsid w:val="003970B5"/>
    <w:pPr>
      <w:keepNext/>
      <w:keepLines/>
      <w:spacing w:before="40" w:after="0"/>
      <w:outlineLvl w:val="2"/>
    </w:pPr>
    <w:rPr>
      <w:rFonts w:asciiTheme="majorHAnsi" w:eastAsiaTheme="majorEastAsia" w:hAnsiTheme="majorHAnsi" w:cstheme="majorBidi"/>
      <w:color w:val="1A495D" w:themeColor="accent1" w:themeShade="80"/>
      <w:sz w:val="24"/>
      <w:szCs w:val="24"/>
    </w:rPr>
  </w:style>
  <w:style w:type="paragraph" w:styleId="4">
    <w:name w:val="heading 4"/>
    <w:basedOn w:val="a"/>
    <w:next w:val="a"/>
    <w:link w:val="4Char"/>
    <w:uiPriority w:val="9"/>
    <w:unhideWhenUsed/>
    <w:qFormat/>
    <w:rsid w:val="003970B5"/>
    <w:pPr>
      <w:keepNext/>
      <w:keepLines/>
      <w:spacing w:before="40" w:after="0"/>
      <w:outlineLvl w:val="3"/>
    </w:pPr>
    <w:rPr>
      <w:i/>
      <w:iCs/>
    </w:rPr>
  </w:style>
  <w:style w:type="paragraph" w:styleId="5">
    <w:name w:val="heading 5"/>
    <w:basedOn w:val="a"/>
    <w:next w:val="a"/>
    <w:link w:val="5Char"/>
    <w:uiPriority w:val="9"/>
    <w:semiHidden/>
    <w:unhideWhenUsed/>
    <w:qFormat/>
    <w:rsid w:val="003970B5"/>
    <w:pPr>
      <w:keepNext/>
      <w:keepLines/>
      <w:spacing w:before="40" w:after="0"/>
      <w:outlineLvl w:val="4"/>
    </w:pPr>
    <w:rPr>
      <w:color w:val="276E8B" w:themeColor="accent1" w:themeShade="BF"/>
    </w:rPr>
  </w:style>
  <w:style w:type="paragraph" w:styleId="6">
    <w:name w:val="heading 6"/>
    <w:basedOn w:val="a"/>
    <w:next w:val="a"/>
    <w:link w:val="6Char"/>
    <w:uiPriority w:val="9"/>
    <w:semiHidden/>
    <w:unhideWhenUsed/>
    <w:qFormat/>
    <w:rsid w:val="003970B5"/>
    <w:pPr>
      <w:keepNext/>
      <w:keepLines/>
      <w:spacing w:before="40" w:after="0"/>
      <w:outlineLvl w:val="5"/>
    </w:pPr>
    <w:rPr>
      <w:color w:val="1A495D" w:themeColor="accent1" w:themeShade="80"/>
    </w:rPr>
  </w:style>
  <w:style w:type="paragraph" w:styleId="7">
    <w:name w:val="heading 7"/>
    <w:basedOn w:val="a"/>
    <w:next w:val="a"/>
    <w:link w:val="7Char"/>
    <w:uiPriority w:val="9"/>
    <w:semiHidden/>
    <w:unhideWhenUsed/>
    <w:qFormat/>
    <w:rsid w:val="003970B5"/>
    <w:pPr>
      <w:keepNext/>
      <w:keepLines/>
      <w:spacing w:before="40" w:after="0"/>
      <w:outlineLvl w:val="6"/>
    </w:pPr>
    <w:rPr>
      <w:rFonts w:asciiTheme="majorHAnsi" w:eastAsiaTheme="majorEastAsia" w:hAnsiTheme="majorHAnsi" w:cstheme="majorBidi"/>
      <w:i/>
      <w:iCs/>
      <w:color w:val="1A495D" w:themeColor="accent1" w:themeShade="80"/>
    </w:rPr>
  </w:style>
  <w:style w:type="paragraph" w:styleId="8">
    <w:name w:val="heading 8"/>
    <w:basedOn w:val="a"/>
    <w:next w:val="a"/>
    <w:link w:val="8Char"/>
    <w:uiPriority w:val="9"/>
    <w:semiHidden/>
    <w:unhideWhenUsed/>
    <w:qFormat/>
    <w:rsid w:val="003970B5"/>
    <w:pPr>
      <w:keepNext/>
      <w:keepLines/>
      <w:spacing w:before="40" w:after="0"/>
      <w:outlineLvl w:val="7"/>
    </w:pPr>
    <w:rPr>
      <w:color w:val="262626" w:themeColor="text1" w:themeTint="D9"/>
      <w:sz w:val="21"/>
      <w:szCs w:val="21"/>
    </w:rPr>
  </w:style>
  <w:style w:type="paragraph" w:styleId="9">
    <w:name w:val="heading 9"/>
    <w:basedOn w:val="a"/>
    <w:next w:val="a"/>
    <w:link w:val="9Char"/>
    <w:uiPriority w:val="9"/>
    <w:semiHidden/>
    <w:unhideWhenUsed/>
    <w:qFormat/>
    <w:rsid w:val="003970B5"/>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3970B5"/>
    <w:rPr>
      <w:rFonts w:asciiTheme="majorHAnsi" w:eastAsiaTheme="majorEastAsia" w:hAnsiTheme="majorHAnsi" w:cstheme="majorBidi"/>
      <w:color w:val="276E8B" w:themeColor="accent1" w:themeShade="BF"/>
      <w:sz w:val="32"/>
      <w:szCs w:val="32"/>
    </w:rPr>
  </w:style>
  <w:style w:type="character" w:customStyle="1" w:styleId="2Char">
    <w:name w:val="Επικεφαλίδα 2 Char"/>
    <w:basedOn w:val="a0"/>
    <w:link w:val="2"/>
    <w:uiPriority w:val="9"/>
    <w:rsid w:val="003970B5"/>
    <w:rPr>
      <w:rFonts w:asciiTheme="majorHAnsi" w:eastAsiaTheme="majorEastAsia" w:hAnsiTheme="majorHAnsi" w:cstheme="majorBidi"/>
      <w:color w:val="276E8B" w:themeColor="accent1" w:themeShade="BF"/>
      <w:sz w:val="28"/>
      <w:szCs w:val="28"/>
    </w:rPr>
  </w:style>
  <w:style w:type="character" w:customStyle="1" w:styleId="3Char">
    <w:name w:val="Επικεφαλίδα 3 Char"/>
    <w:basedOn w:val="a0"/>
    <w:link w:val="3"/>
    <w:uiPriority w:val="9"/>
    <w:rsid w:val="003970B5"/>
    <w:rPr>
      <w:rFonts w:asciiTheme="majorHAnsi" w:eastAsiaTheme="majorEastAsia" w:hAnsiTheme="majorHAnsi" w:cstheme="majorBidi"/>
      <w:color w:val="1A495D" w:themeColor="accent1" w:themeShade="80"/>
      <w:sz w:val="24"/>
      <w:szCs w:val="24"/>
    </w:rPr>
  </w:style>
  <w:style w:type="character" w:customStyle="1" w:styleId="4Char">
    <w:name w:val="Επικεφαλίδα 4 Char"/>
    <w:basedOn w:val="a0"/>
    <w:link w:val="4"/>
    <w:uiPriority w:val="9"/>
    <w:rsid w:val="003970B5"/>
    <w:rPr>
      <w:i/>
      <w:iCs/>
    </w:rPr>
  </w:style>
  <w:style w:type="character" w:customStyle="1" w:styleId="5Char">
    <w:name w:val="Επικεφαλίδα 5 Char"/>
    <w:basedOn w:val="a0"/>
    <w:link w:val="5"/>
    <w:uiPriority w:val="9"/>
    <w:semiHidden/>
    <w:rsid w:val="003970B5"/>
    <w:rPr>
      <w:color w:val="276E8B" w:themeColor="accent1" w:themeShade="BF"/>
    </w:rPr>
  </w:style>
  <w:style w:type="character" w:customStyle="1" w:styleId="6Char">
    <w:name w:val="Επικεφαλίδα 6 Char"/>
    <w:basedOn w:val="a0"/>
    <w:link w:val="6"/>
    <w:uiPriority w:val="9"/>
    <w:semiHidden/>
    <w:rsid w:val="003970B5"/>
    <w:rPr>
      <w:color w:val="1A495D" w:themeColor="accent1" w:themeShade="80"/>
    </w:rPr>
  </w:style>
  <w:style w:type="character" w:customStyle="1" w:styleId="7Char">
    <w:name w:val="Επικεφαλίδα 7 Char"/>
    <w:basedOn w:val="a0"/>
    <w:link w:val="7"/>
    <w:uiPriority w:val="9"/>
    <w:semiHidden/>
    <w:rsid w:val="003970B5"/>
    <w:rPr>
      <w:rFonts w:asciiTheme="majorHAnsi" w:eastAsiaTheme="majorEastAsia" w:hAnsiTheme="majorHAnsi" w:cstheme="majorBidi"/>
      <w:i/>
      <w:iCs/>
      <w:color w:val="1A495D" w:themeColor="accent1" w:themeShade="80"/>
    </w:rPr>
  </w:style>
  <w:style w:type="character" w:customStyle="1" w:styleId="8Char">
    <w:name w:val="Επικεφαλίδα 8 Char"/>
    <w:basedOn w:val="a0"/>
    <w:link w:val="8"/>
    <w:uiPriority w:val="9"/>
    <w:semiHidden/>
    <w:rsid w:val="003970B5"/>
    <w:rPr>
      <w:color w:val="262626" w:themeColor="text1" w:themeTint="D9"/>
      <w:sz w:val="21"/>
      <w:szCs w:val="21"/>
    </w:rPr>
  </w:style>
  <w:style w:type="character" w:customStyle="1" w:styleId="9Char">
    <w:name w:val="Επικεφαλίδα 9 Char"/>
    <w:basedOn w:val="a0"/>
    <w:link w:val="9"/>
    <w:uiPriority w:val="9"/>
    <w:semiHidden/>
    <w:rsid w:val="003970B5"/>
    <w:rPr>
      <w:rFonts w:asciiTheme="majorHAnsi" w:eastAsiaTheme="majorEastAsia" w:hAnsiTheme="majorHAnsi" w:cstheme="majorBidi"/>
      <w:i/>
      <w:iCs/>
      <w:color w:val="262626" w:themeColor="text1" w:themeTint="D9"/>
      <w:sz w:val="21"/>
      <w:szCs w:val="21"/>
    </w:rPr>
  </w:style>
  <w:style w:type="paragraph" w:styleId="a3">
    <w:name w:val="caption"/>
    <w:basedOn w:val="a"/>
    <w:next w:val="a"/>
    <w:uiPriority w:val="35"/>
    <w:semiHidden/>
    <w:unhideWhenUsed/>
    <w:qFormat/>
    <w:rsid w:val="003970B5"/>
    <w:pPr>
      <w:spacing w:after="200" w:line="240" w:lineRule="auto"/>
    </w:pPr>
    <w:rPr>
      <w:i/>
      <w:iCs/>
      <w:color w:val="373545" w:themeColor="text2"/>
      <w:sz w:val="18"/>
      <w:szCs w:val="18"/>
    </w:rPr>
  </w:style>
  <w:style w:type="paragraph" w:styleId="a4">
    <w:name w:val="Title"/>
    <w:basedOn w:val="a"/>
    <w:next w:val="a"/>
    <w:link w:val="Char"/>
    <w:uiPriority w:val="10"/>
    <w:qFormat/>
    <w:rsid w:val="003970B5"/>
    <w:pPr>
      <w:spacing w:after="0" w:line="240" w:lineRule="auto"/>
      <w:contextualSpacing/>
    </w:pPr>
    <w:rPr>
      <w:rFonts w:asciiTheme="majorHAnsi" w:eastAsiaTheme="majorEastAsia" w:hAnsiTheme="majorHAnsi" w:cstheme="majorBidi"/>
      <w:spacing w:val="-10"/>
      <w:sz w:val="56"/>
      <w:szCs w:val="56"/>
    </w:rPr>
  </w:style>
  <w:style w:type="character" w:customStyle="1" w:styleId="Char">
    <w:name w:val="Τίτλος Char"/>
    <w:basedOn w:val="a0"/>
    <w:link w:val="a4"/>
    <w:uiPriority w:val="10"/>
    <w:rsid w:val="003970B5"/>
    <w:rPr>
      <w:rFonts w:asciiTheme="majorHAnsi" w:eastAsiaTheme="majorEastAsia" w:hAnsiTheme="majorHAnsi" w:cstheme="majorBidi"/>
      <w:spacing w:val="-10"/>
      <w:sz w:val="56"/>
      <w:szCs w:val="56"/>
    </w:rPr>
  </w:style>
  <w:style w:type="paragraph" w:styleId="a5">
    <w:name w:val="Subtitle"/>
    <w:basedOn w:val="a"/>
    <w:next w:val="a"/>
    <w:link w:val="Char0"/>
    <w:uiPriority w:val="11"/>
    <w:qFormat/>
    <w:rsid w:val="003970B5"/>
    <w:pPr>
      <w:numPr>
        <w:ilvl w:val="1"/>
      </w:numPr>
    </w:pPr>
    <w:rPr>
      <w:color w:val="5A5A5A" w:themeColor="text1" w:themeTint="A5"/>
      <w:spacing w:val="15"/>
    </w:rPr>
  </w:style>
  <w:style w:type="character" w:customStyle="1" w:styleId="Char0">
    <w:name w:val="Υπότιτλος Char"/>
    <w:basedOn w:val="a0"/>
    <w:link w:val="a5"/>
    <w:uiPriority w:val="11"/>
    <w:rsid w:val="003970B5"/>
    <w:rPr>
      <w:color w:val="5A5A5A" w:themeColor="text1" w:themeTint="A5"/>
      <w:spacing w:val="15"/>
    </w:rPr>
  </w:style>
  <w:style w:type="character" w:styleId="a6">
    <w:name w:val="Strong"/>
    <w:basedOn w:val="a0"/>
    <w:uiPriority w:val="22"/>
    <w:qFormat/>
    <w:rsid w:val="003970B5"/>
    <w:rPr>
      <w:b/>
      <w:bCs/>
      <w:color w:val="auto"/>
    </w:rPr>
  </w:style>
  <w:style w:type="character" w:styleId="a7">
    <w:name w:val="Emphasis"/>
    <w:basedOn w:val="a0"/>
    <w:uiPriority w:val="20"/>
    <w:qFormat/>
    <w:rsid w:val="003970B5"/>
    <w:rPr>
      <w:i/>
      <w:iCs/>
      <w:color w:val="auto"/>
    </w:rPr>
  </w:style>
  <w:style w:type="paragraph" w:styleId="a8">
    <w:name w:val="No Spacing"/>
    <w:uiPriority w:val="1"/>
    <w:qFormat/>
    <w:rsid w:val="003970B5"/>
    <w:pPr>
      <w:spacing w:after="0" w:line="240" w:lineRule="auto"/>
    </w:pPr>
  </w:style>
  <w:style w:type="paragraph" w:styleId="a9">
    <w:name w:val="List Paragraph"/>
    <w:basedOn w:val="a"/>
    <w:uiPriority w:val="34"/>
    <w:qFormat/>
    <w:rsid w:val="003970B5"/>
    <w:pPr>
      <w:ind w:left="720"/>
      <w:contextualSpacing/>
    </w:pPr>
  </w:style>
  <w:style w:type="paragraph" w:styleId="aa">
    <w:name w:val="Quote"/>
    <w:basedOn w:val="a"/>
    <w:next w:val="a"/>
    <w:link w:val="Char1"/>
    <w:uiPriority w:val="29"/>
    <w:qFormat/>
    <w:rsid w:val="003970B5"/>
    <w:pPr>
      <w:spacing w:before="200"/>
      <w:ind w:left="864" w:right="864"/>
    </w:pPr>
    <w:rPr>
      <w:i/>
      <w:iCs/>
      <w:color w:val="404040" w:themeColor="text1" w:themeTint="BF"/>
    </w:rPr>
  </w:style>
  <w:style w:type="character" w:customStyle="1" w:styleId="Char1">
    <w:name w:val="Απόσπασμα Char"/>
    <w:basedOn w:val="a0"/>
    <w:link w:val="aa"/>
    <w:uiPriority w:val="29"/>
    <w:rsid w:val="003970B5"/>
    <w:rPr>
      <w:i/>
      <w:iCs/>
      <w:color w:val="404040" w:themeColor="text1" w:themeTint="BF"/>
    </w:rPr>
  </w:style>
  <w:style w:type="paragraph" w:styleId="ab">
    <w:name w:val="Intense Quote"/>
    <w:basedOn w:val="a"/>
    <w:next w:val="a"/>
    <w:link w:val="Char2"/>
    <w:uiPriority w:val="30"/>
    <w:qFormat/>
    <w:rsid w:val="003970B5"/>
    <w:pPr>
      <w:pBdr>
        <w:top w:val="single" w:sz="4" w:space="10" w:color="3494BA" w:themeColor="accent1"/>
        <w:bottom w:val="single" w:sz="4" w:space="10" w:color="3494BA" w:themeColor="accent1"/>
      </w:pBdr>
      <w:spacing w:before="360" w:after="360"/>
      <w:ind w:left="864" w:right="864"/>
      <w:jc w:val="center"/>
    </w:pPr>
    <w:rPr>
      <w:i/>
      <w:iCs/>
      <w:color w:val="3494BA" w:themeColor="accent1"/>
    </w:rPr>
  </w:style>
  <w:style w:type="character" w:customStyle="1" w:styleId="Char2">
    <w:name w:val="Έντονο απόσπ. Char"/>
    <w:basedOn w:val="a0"/>
    <w:link w:val="ab"/>
    <w:uiPriority w:val="30"/>
    <w:rsid w:val="003970B5"/>
    <w:rPr>
      <w:i/>
      <w:iCs/>
      <w:color w:val="3494BA" w:themeColor="accent1"/>
    </w:rPr>
  </w:style>
  <w:style w:type="character" w:styleId="ac">
    <w:name w:val="Subtle Emphasis"/>
    <w:basedOn w:val="a0"/>
    <w:uiPriority w:val="19"/>
    <w:qFormat/>
    <w:rsid w:val="003970B5"/>
    <w:rPr>
      <w:i/>
      <w:iCs/>
      <w:color w:val="404040" w:themeColor="text1" w:themeTint="BF"/>
    </w:rPr>
  </w:style>
  <w:style w:type="character" w:styleId="ad">
    <w:name w:val="Intense Emphasis"/>
    <w:basedOn w:val="a0"/>
    <w:uiPriority w:val="21"/>
    <w:qFormat/>
    <w:rsid w:val="003970B5"/>
    <w:rPr>
      <w:i/>
      <w:iCs/>
      <w:color w:val="3494BA" w:themeColor="accent1"/>
    </w:rPr>
  </w:style>
  <w:style w:type="character" w:styleId="ae">
    <w:name w:val="Subtle Reference"/>
    <w:basedOn w:val="a0"/>
    <w:uiPriority w:val="31"/>
    <w:qFormat/>
    <w:rsid w:val="003970B5"/>
    <w:rPr>
      <w:smallCaps/>
      <w:color w:val="404040" w:themeColor="text1" w:themeTint="BF"/>
    </w:rPr>
  </w:style>
  <w:style w:type="character" w:styleId="af">
    <w:name w:val="Intense Reference"/>
    <w:basedOn w:val="a0"/>
    <w:uiPriority w:val="32"/>
    <w:qFormat/>
    <w:rsid w:val="003970B5"/>
    <w:rPr>
      <w:b/>
      <w:bCs/>
      <w:smallCaps/>
      <w:color w:val="3494BA" w:themeColor="accent1"/>
      <w:spacing w:val="5"/>
    </w:rPr>
  </w:style>
  <w:style w:type="character" w:styleId="af0">
    <w:name w:val="Book Title"/>
    <w:basedOn w:val="a0"/>
    <w:uiPriority w:val="33"/>
    <w:qFormat/>
    <w:rsid w:val="003970B5"/>
    <w:rPr>
      <w:b/>
      <w:bCs/>
      <w:i/>
      <w:iCs/>
      <w:spacing w:val="5"/>
    </w:rPr>
  </w:style>
  <w:style w:type="paragraph" w:styleId="af1">
    <w:name w:val="TOC Heading"/>
    <w:basedOn w:val="1"/>
    <w:next w:val="a"/>
    <w:uiPriority w:val="39"/>
    <w:semiHidden/>
    <w:unhideWhenUsed/>
    <w:qFormat/>
    <w:rsid w:val="003970B5"/>
    <w:pPr>
      <w:outlineLvl w:val="9"/>
    </w:pPr>
  </w:style>
  <w:style w:type="character" w:styleId="-">
    <w:name w:val="Hyperlink"/>
    <w:basedOn w:val="a0"/>
    <w:uiPriority w:val="99"/>
    <w:semiHidden/>
    <w:unhideWhenUsed/>
    <w:rsid w:val="001C4A09"/>
    <w:rPr>
      <w:color w:val="0000FF"/>
      <w:u w:val="single"/>
    </w:rPr>
  </w:style>
  <w:style w:type="paragraph" w:customStyle="1" w:styleId="nav-item">
    <w:name w:val="nav-item"/>
    <w:basedOn w:val="a"/>
    <w:rsid w:val="001C4A0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Web">
    <w:name w:val="Normal (Web)"/>
    <w:basedOn w:val="a"/>
    <w:uiPriority w:val="99"/>
    <w:semiHidden/>
    <w:unhideWhenUsed/>
    <w:rsid w:val="001C4A0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t-label">
    <w:name w:val="st-label"/>
    <w:basedOn w:val="a0"/>
    <w:rsid w:val="001C4A09"/>
  </w:style>
  <w:style w:type="paragraph" w:customStyle="1" w:styleId="mb-2">
    <w:name w:val="mb-2"/>
    <w:basedOn w:val="a"/>
    <w:rsid w:val="001C4A0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z-">
    <w:name w:val="HTML Top of Form"/>
    <w:basedOn w:val="a"/>
    <w:next w:val="a"/>
    <w:link w:val="z-Char"/>
    <w:hidden/>
    <w:uiPriority w:val="99"/>
    <w:semiHidden/>
    <w:unhideWhenUsed/>
    <w:rsid w:val="001C4A09"/>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Char">
    <w:name w:val="z-Αρχή φόρμας Char"/>
    <w:basedOn w:val="a0"/>
    <w:link w:val="z-"/>
    <w:uiPriority w:val="99"/>
    <w:semiHidden/>
    <w:rsid w:val="001C4A09"/>
    <w:rPr>
      <w:rFonts w:ascii="Arial" w:eastAsia="Times New Roman" w:hAnsi="Arial" w:cs="Arial"/>
      <w:vanish/>
      <w:sz w:val="16"/>
      <w:szCs w:val="16"/>
      <w:lang w:eastAsia="en-GB"/>
    </w:rPr>
  </w:style>
  <w:style w:type="paragraph" w:styleId="z-0">
    <w:name w:val="HTML Bottom of Form"/>
    <w:basedOn w:val="a"/>
    <w:next w:val="a"/>
    <w:link w:val="z-Char0"/>
    <w:hidden/>
    <w:uiPriority w:val="99"/>
    <w:semiHidden/>
    <w:unhideWhenUsed/>
    <w:rsid w:val="001C4A09"/>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Char0">
    <w:name w:val="z-Τέλος φόρμας Char"/>
    <w:basedOn w:val="a0"/>
    <w:link w:val="z-0"/>
    <w:uiPriority w:val="99"/>
    <w:semiHidden/>
    <w:rsid w:val="001C4A09"/>
    <w:rPr>
      <w:rFonts w:ascii="Arial" w:eastAsia="Times New Roman" w:hAnsi="Arial" w:cs="Arial"/>
      <w:vanish/>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5453791">
      <w:bodyDiv w:val="1"/>
      <w:marLeft w:val="0"/>
      <w:marRight w:val="0"/>
      <w:marTop w:val="0"/>
      <w:marBottom w:val="0"/>
      <w:divBdr>
        <w:top w:val="none" w:sz="0" w:space="0" w:color="auto"/>
        <w:left w:val="none" w:sz="0" w:space="0" w:color="auto"/>
        <w:bottom w:val="none" w:sz="0" w:space="0" w:color="auto"/>
        <w:right w:val="none" w:sz="0" w:space="0" w:color="auto"/>
      </w:divBdr>
      <w:divsChild>
        <w:div w:id="1550725267">
          <w:marLeft w:val="0"/>
          <w:marRight w:val="0"/>
          <w:marTop w:val="0"/>
          <w:marBottom w:val="0"/>
          <w:divBdr>
            <w:top w:val="none" w:sz="0" w:space="0" w:color="auto"/>
            <w:left w:val="none" w:sz="0" w:space="0" w:color="auto"/>
            <w:bottom w:val="none" w:sz="0" w:space="0" w:color="auto"/>
            <w:right w:val="none" w:sz="0" w:space="0" w:color="auto"/>
          </w:divBdr>
        </w:div>
        <w:div w:id="222832126">
          <w:marLeft w:val="0"/>
          <w:marRight w:val="0"/>
          <w:marTop w:val="0"/>
          <w:marBottom w:val="0"/>
          <w:divBdr>
            <w:top w:val="none" w:sz="0" w:space="0" w:color="auto"/>
            <w:left w:val="none" w:sz="0" w:space="0" w:color="auto"/>
            <w:bottom w:val="none" w:sz="0" w:space="0" w:color="auto"/>
            <w:right w:val="none" w:sz="0" w:space="0" w:color="auto"/>
          </w:divBdr>
          <w:divsChild>
            <w:div w:id="97457314">
              <w:marLeft w:val="0"/>
              <w:marRight w:val="0"/>
              <w:marTop w:val="0"/>
              <w:marBottom w:val="0"/>
              <w:divBdr>
                <w:top w:val="none" w:sz="0" w:space="0" w:color="auto"/>
                <w:left w:val="none" w:sz="0" w:space="0" w:color="auto"/>
                <w:bottom w:val="none" w:sz="0" w:space="0" w:color="auto"/>
                <w:right w:val="none" w:sz="0" w:space="0" w:color="auto"/>
              </w:divBdr>
            </w:div>
            <w:div w:id="997616501">
              <w:marLeft w:val="0"/>
              <w:marRight w:val="0"/>
              <w:marTop w:val="0"/>
              <w:marBottom w:val="0"/>
              <w:divBdr>
                <w:top w:val="none" w:sz="0" w:space="0" w:color="auto"/>
                <w:left w:val="none" w:sz="0" w:space="0" w:color="auto"/>
                <w:bottom w:val="none" w:sz="0" w:space="0" w:color="auto"/>
                <w:right w:val="none" w:sz="0" w:space="0" w:color="auto"/>
              </w:divBdr>
              <w:divsChild>
                <w:div w:id="277302476">
                  <w:marLeft w:val="90"/>
                  <w:marRight w:val="0"/>
                  <w:marTop w:val="30"/>
                  <w:marBottom w:val="0"/>
                  <w:divBdr>
                    <w:top w:val="none" w:sz="0" w:space="0" w:color="auto"/>
                    <w:left w:val="none" w:sz="0" w:space="0" w:color="auto"/>
                    <w:bottom w:val="none" w:sz="0" w:space="0" w:color="auto"/>
                    <w:right w:val="none" w:sz="0" w:space="0" w:color="auto"/>
                  </w:divBdr>
                </w:div>
              </w:divsChild>
            </w:div>
          </w:divsChild>
        </w:div>
        <w:div w:id="994839267">
          <w:marLeft w:val="-225"/>
          <w:marRight w:val="-225"/>
          <w:marTop w:val="0"/>
          <w:marBottom w:val="0"/>
          <w:divBdr>
            <w:top w:val="none" w:sz="0" w:space="0" w:color="auto"/>
            <w:left w:val="none" w:sz="0" w:space="0" w:color="auto"/>
            <w:bottom w:val="none" w:sz="0" w:space="0" w:color="auto"/>
            <w:right w:val="none" w:sz="0" w:space="0" w:color="auto"/>
          </w:divBdr>
          <w:divsChild>
            <w:div w:id="627666156">
              <w:marLeft w:val="0"/>
              <w:marRight w:val="0"/>
              <w:marTop w:val="0"/>
              <w:marBottom w:val="0"/>
              <w:divBdr>
                <w:top w:val="none" w:sz="0" w:space="0" w:color="auto"/>
                <w:left w:val="none" w:sz="0" w:space="0" w:color="auto"/>
                <w:bottom w:val="none" w:sz="0" w:space="0" w:color="auto"/>
                <w:right w:val="none" w:sz="0" w:space="0" w:color="auto"/>
              </w:divBdr>
              <w:divsChild>
                <w:div w:id="1610895479">
                  <w:marLeft w:val="0"/>
                  <w:marRight w:val="0"/>
                  <w:marTop w:val="0"/>
                  <w:marBottom w:val="360"/>
                  <w:divBdr>
                    <w:top w:val="none" w:sz="0" w:space="0" w:color="auto"/>
                    <w:left w:val="none" w:sz="0" w:space="0" w:color="auto"/>
                    <w:bottom w:val="none" w:sz="0" w:space="0" w:color="auto"/>
                    <w:right w:val="none" w:sz="0" w:space="0" w:color="auto"/>
                  </w:divBdr>
                </w:div>
                <w:div w:id="361637892">
                  <w:marLeft w:val="0"/>
                  <w:marRight w:val="0"/>
                  <w:marTop w:val="0"/>
                  <w:marBottom w:val="240"/>
                  <w:divBdr>
                    <w:top w:val="none" w:sz="0" w:space="0" w:color="auto"/>
                    <w:left w:val="none" w:sz="0" w:space="0" w:color="auto"/>
                    <w:bottom w:val="none" w:sz="0" w:space="0" w:color="auto"/>
                    <w:right w:val="none" w:sz="0" w:space="0" w:color="auto"/>
                  </w:divBdr>
                  <w:divsChild>
                    <w:div w:id="147942159">
                      <w:marLeft w:val="0"/>
                      <w:marRight w:val="0"/>
                      <w:marTop w:val="0"/>
                      <w:marBottom w:val="0"/>
                      <w:divBdr>
                        <w:top w:val="none" w:sz="0" w:space="0" w:color="auto"/>
                        <w:left w:val="none" w:sz="0" w:space="0" w:color="auto"/>
                        <w:bottom w:val="none" w:sz="0" w:space="0" w:color="auto"/>
                        <w:right w:val="none" w:sz="0" w:space="0" w:color="auto"/>
                      </w:divBdr>
                    </w:div>
                    <w:div w:id="149206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120958">
          <w:marLeft w:val="-225"/>
          <w:marRight w:val="-225"/>
          <w:marTop w:val="0"/>
          <w:marBottom w:val="480"/>
          <w:divBdr>
            <w:top w:val="none" w:sz="0" w:space="0" w:color="auto"/>
            <w:left w:val="none" w:sz="0" w:space="0" w:color="auto"/>
            <w:bottom w:val="none" w:sz="0" w:space="0" w:color="auto"/>
            <w:right w:val="none" w:sz="0" w:space="0" w:color="auto"/>
          </w:divBdr>
          <w:divsChild>
            <w:div w:id="1586913503">
              <w:marLeft w:val="0"/>
              <w:marRight w:val="0"/>
              <w:marTop w:val="0"/>
              <w:marBottom w:val="0"/>
              <w:divBdr>
                <w:top w:val="none" w:sz="0" w:space="0" w:color="auto"/>
                <w:left w:val="none" w:sz="0" w:space="0" w:color="auto"/>
                <w:bottom w:val="none" w:sz="0" w:space="0" w:color="auto"/>
                <w:right w:val="none" w:sz="0" w:space="0" w:color="auto"/>
              </w:divBdr>
              <w:divsChild>
                <w:div w:id="587884063">
                  <w:marLeft w:val="0"/>
                  <w:marRight w:val="0"/>
                  <w:marTop w:val="0"/>
                  <w:marBottom w:val="0"/>
                  <w:divBdr>
                    <w:top w:val="none" w:sz="0" w:space="0" w:color="auto"/>
                    <w:left w:val="none" w:sz="0" w:space="0" w:color="auto"/>
                    <w:bottom w:val="none" w:sz="0" w:space="0" w:color="auto"/>
                    <w:right w:val="none" w:sz="0" w:space="0" w:color="auto"/>
                  </w:divBdr>
                  <w:divsChild>
                    <w:div w:id="1059743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887299">
              <w:marLeft w:val="0"/>
              <w:marRight w:val="0"/>
              <w:marTop w:val="0"/>
              <w:marBottom w:val="0"/>
              <w:divBdr>
                <w:top w:val="none" w:sz="0" w:space="0" w:color="auto"/>
                <w:left w:val="none" w:sz="0" w:space="0" w:color="auto"/>
                <w:bottom w:val="none" w:sz="0" w:space="0" w:color="auto"/>
                <w:right w:val="none" w:sz="0" w:space="0" w:color="auto"/>
              </w:divBdr>
            </w:div>
          </w:divsChild>
        </w:div>
        <w:div w:id="174076106">
          <w:marLeft w:val="-225"/>
          <w:marRight w:val="-225"/>
          <w:marTop w:val="0"/>
          <w:marBottom w:val="0"/>
          <w:divBdr>
            <w:top w:val="none" w:sz="0" w:space="0" w:color="auto"/>
            <w:left w:val="none" w:sz="0" w:space="0" w:color="auto"/>
            <w:bottom w:val="none" w:sz="0" w:space="0" w:color="auto"/>
            <w:right w:val="none" w:sz="0" w:space="0" w:color="auto"/>
          </w:divBdr>
          <w:divsChild>
            <w:div w:id="1427114108">
              <w:marLeft w:val="0"/>
              <w:marRight w:val="0"/>
              <w:marTop w:val="0"/>
              <w:marBottom w:val="0"/>
              <w:divBdr>
                <w:top w:val="none" w:sz="0" w:space="0" w:color="auto"/>
                <w:left w:val="none" w:sz="0" w:space="0" w:color="auto"/>
                <w:bottom w:val="none" w:sz="0" w:space="0" w:color="auto"/>
                <w:right w:val="none" w:sz="0" w:space="0" w:color="auto"/>
              </w:divBdr>
              <w:divsChild>
                <w:div w:id="258760147">
                  <w:marLeft w:val="0"/>
                  <w:marRight w:val="0"/>
                  <w:marTop w:val="0"/>
                  <w:marBottom w:val="360"/>
                  <w:divBdr>
                    <w:top w:val="none" w:sz="0" w:space="0" w:color="auto"/>
                    <w:left w:val="none" w:sz="0" w:space="0" w:color="auto"/>
                    <w:bottom w:val="none" w:sz="0" w:space="0" w:color="auto"/>
                    <w:right w:val="none" w:sz="0" w:space="0" w:color="auto"/>
                  </w:divBdr>
                </w:div>
                <w:div w:id="530922084">
                  <w:marLeft w:val="0"/>
                  <w:marRight w:val="0"/>
                  <w:marTop w:val="0"/>
                  <w:marBottom w:val="450"/>
                  <w:divBdr>
                    <w:top w:val="none" w:sz="0" w:space="0" w:color="auto"/>
                    <w:left w:val="none" w:sz="0" w:space="0" w:color="auto"/>
                    <w:bottom w:val="none" w:sz="0" w:space="0" w:color="auto"/>
                    <w:right w:val="none" w:sz="0" w:space="0" w:color="auto"/>
                  </w:divBdr>
                  <w:divsChild>
                    <w:div w:id="348601157">
                      <w:marLeft w:val="0"/>
                      <w:marRight w:val="120"/>
                      <w:marTop w:val="0"/>
                      <w:marBottom w:val="0"/>
                      <w:divBdr>
                        <w:top w:val="none" w:sz="0" w:space="0" w:color="auto"/>
                        <w:left w:val="none" w:sz="0" w:space="0" w:color="auto"/>
                        <w:bottom w:val="none" w:sz="0" w:space="0" w:color="auto"/>
                        <w:right w:val="none" w:sz="0" w:space="0" w:color="auto"/>
                      </w:divBdr>
                    </w:div>
                    <w:div w:id="1378971125">
                      <w:marLeft w:val="0"/>
                      <w:marRight w:val="120"/>
                      <w:marTop w:val="0"/>
                      <w:marBottom w:val="0"/>
                      <w:divBdr>
                        <w:top w:val="none" w:sz="0" w:space="0" w:color="auto"/>
                        <w:left w:val="none" w:sz="0" w:space="0" w:color="auto"/>
                        <w:bottom w:val="none" w:sz="0" w:space="0" w:color="auto"/>
                        <w:right w:val="none" w:sz="0" w:space="0" w:color="auto"/>
                      </w:divBdr>
                    </w:div>
                    <w:div w:id="167714727">
                      <w:marLeft w:val="0"/>
                      <w:marRight w:val="120"/>
                      <w:marTop w:val="0"/>
                      <w:marBottom w:val="0"/>
                      <w:divBdr>
                        <w:top w:val="none" w:sz="0" w:space="0" w:color="auto"/>
                        <w:left w:val="none" w:sz="0" w:space="0" w:color="auto"/>
                        <w:bottom w:val="none" w:sz="0" w:space="0" w:color="auto"/>
                        <w:right w:val="none" w:sz="0" w:space="0" w:color="auto"/>
                      </w:divBdr>
                    </w:div>
                    <w:div w:id="1513565839">
                      <w:marLeft w:val="0"/>
                      <w:marRight w:val="120"/>
                      <w:marTop w:val="0"/>
                      <w:marBottom w:val="0"/>
                      <w:divBdr>
                        <w:top w:val="none" w:sz="0" w:space="0" w:color="auto"/>
                        <w:left w:val="none" w:sz="0" w:space="0" w:color="auto"/>
                        <w:bottom w:val="none" w:sz="0" w:space="0" w:color="auto"/>
                        <w:right w:val="none" w:sz="0" w:space="0" w:color="auto"/>
                      </w:divBdr>
                    </w:div>
                    <w:div w:id="954556283">
                      <w:marLeft w:val="0"/>
                      <w:marRight w:val="120"/>
                      <w:marTop w:val="0"/>
                      <w:marBottom w:val="0"/>
                      <w:divBdr>
                        <w:top w:val="none" w:sz="0" w:space="0" w:color="auto"/>
                        <w:left w:val="none" w:sz="0" w:space="0" w:color="auto"/>
                        <w:bottom w:val="none" w:sz="0" w:space="0" w:color="auto"/>
                        <w:right w:val="none" w:sz="0" w:space="0" w:color="auto"/>
                      </w:divBdr>
                    </w:div>
                  </w:divsChild>
                </w:div>
                <w:div w:id="1829785751">
                  <w:marLeft w:val="-225"/>
                  <w:marRight w:val="-225"/>
                  <w:marTop w:val="0"/>
                  <w:marBottom w:val="0"/>
                  <w:divBdr>
                    <w:top w:val="none" w:sz="0" w:space="0" w:color="auto"/>
                    <w:left w:val="none" w:sz="0" w:space="0" w:color="auto"/>
                    <w:bottom w:val="none" w:sz="0" w:space="0" w:color="auto"/>
                    <w:right w:val="none" w:sz="0" w:space="0" w:color="auto"/>
                  </w:divBdr>
                  <w:divsChild>
                    <w:div w:id="568734406">
                      <w:marLeft w:val="0"/>
                      <w:marRight w:val="0"/>
                      <w:marTop w:val="0"/>
                      <w:marBottom w:val="0"/>
                      <w:divBdr>
                        <w:top w:val="none" w:sz="0" w:space="0" w:color="auto"/>
                        <w:left w:val="none" w:sz="0" w:space="0" w:color="auto"/>
                        <w:bottom w:val="none" w:sz="0" w:space="0" w:color="auto"/>
                        <w:right w:val="none" w:sz="0" w:space="0" w:color="auto"/>
                      </w:divBdr>
                      <w:divsChild>
                        <w:div w:id="582180942">
                          <w:marLeft w:val="0"/>
                          <w:marRight w:val="0"/>
                          <w:marTop w:val="0"/>
                          <w:marBottom w:val="0"/>
                          <w:divBdr>
                            <w:top w:val="none" w:sz="0" w:space="0" w:color="auto"/>
                            <w:left w:val="none" w:sz="0" w:space="0" w:color="auto"/>
                            <w:bottom w:val="none" w:sz="0" w:space="0" w:color="auto"/>
                            <w:right w:val="none" w:sz="0" w:space="0" w:color="auto"/>
                          </w:divBdr>
                          <w:divsChild>
                            <w:div w:id="82130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860321">
                      <w:marLeft w:val="0"/>
                      <w:marRight w:val="0"/>
                      <w:marTop w:val="0"/>
                      <w:marBottom w:val="0"/>
                      <w:divBdr>
                        <w:top w:val="none" w:sz="0" w:space="0" w:color="auto"/>
                        <w:left w:val="none" w:sz="0" w:space="0" w:color="auto"/>
                        <w:bottom w:val="none" w:sz="0" w:space="0" w:color="auto"/>
                        <w:right w:val="none" w:sz="0" w:space="0" w:color="auto"/>
                      </w:divBdr>
                      <w:divsChild>
                        <w:div w:id="1636911415">
                          <w:marLeft w:val="0"/>
                          <w:marRight w:val="0"/>
                          <w:marTop w:val="0"/>
                          <w:marBottom w:val="0"/>
                          <w:divBdr>
                            <w:top w:val="none" w:sz="0" w:space="0" w:color="auto"/>
                            <w:left w:val="none" w:sz="0" w:space="0" w:color="auto"/>
                            <w:bottom w:val="none" w:sz="0" w:space="0" w:color="auto"/>
                            <w:right w:val="none" w:sz="0" w:space="0" w:color="auto"/>
                          </w:divBdr>
                        </w:div>
                        <w:div w:id="1457793847">
                          <w:marLeft w:val="0"/>
                          <w:marRight w:val="0"/>
                          <w:marTop w:val="0"/>
                          <w:marBottom w:val="0"/>
                          <w:divBdr>
                            <w:top w:val="none" w:sz="0" w:space="0" w:color="auto"/>
                            <w:left w:val="none" w:sz="0" w:space="0" w:color="auto"/>
                            <w:bottom w:val="none" w:sz="0" w:space="0" w:color="auto"/>
                            <w:right w:val="none" w:sz="0" w:space="0" w:color="auto"/>
                          </w:divBdr>
                        </w:div>
                        <w:div w:id="174830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0093720">
          <w:marLeft w:val="0"/>
          <w:marRight w:val="0"/>
          <w:marTop w:val="0"/>
          <w:marBottom w:val="0"/>
          <w:divBdr>
            <w:top w:val="none" w:sz="0" w:space="0" w:color="auto"/>
            <w:left w:val="none" w:sz="0" w:space="0" w:color="auto"/>
            <w:bottom w:val="none" w:sz="0" w:space="0" w:color="auto"/>
            <w:right w:val="none" w:sz="0" w:space="0" w:color="auto"/>
          </w:divBdr>
          <w:divsChild>
            <w:div w:id="1940678137">
              <w:marLeft w:val="0"/>
              <w:marRight w:val="0"/>
              <w:marTop w:val="0"/>
              <w:marBottom w:val="0"/>
              <w:divBdr>
                <w:top w:val="none" w:sz="0" w:space="0" w:color="auto"/>
                <w:left w:val="none" w:sz="0" w:space="0" w:color="auto"/>
                <w:bottom w:val="none" w:sz="0" w:space="0" w:color="auto"/>
                <w:right w:val="none" w:sz="0" w:space="0" w:color="auto"/>
              </w:divBdr>
              <w:divsChild>
                <w:div w:id="1684547284">
                  <w:marLeft w:val="0"/>
                  <w:marRight w:val="0"/>
                  <w:marTop w:val="0"/>
                  <w:marBottom w:val="0"/>
                  <w:divBdr>
                    <w:top w:val="none" w:sz="0" w:space="0" w:color="auto"/>
                    <w:left w:val="none" w:sz="0" w:space="0" w:color="auto"/>
                    <w:bottom w:val="none" w:sz="0" w:space="0" w:color="auto"/>
                    <w:right w:val="none" w:sz="0" w:space="0" w:color="auto"/>
                  </w:divBdr>
                  <w:divsChild>
                    <w:div w:id="360471658">
                      <w:marLeft w:val="0"/>
                      <w:marRight w:val="0"/>
                      <w:marTop w:val="0"/>
                      <w:marBottom w:val="0"/>
                      <w:divBdr>
                        <w:top w:val="none" w:sz="0" w:space="0" w:color="auto"/>
                        <w:left w:val="none" w:sz="0" w:space="0" w:color="auto"/>
                        <w:bottom w:val="none" w:sz="0" w:space="0" w:color="auto"/>
                        <w:right w:val="none" w:sz="0" w:space="0" w:color="auto"/>
                      </w:divBdr>
                      <w:divsChild>
                        <w:div w:id="104421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269602">
                  <w:marLeft w:val="0"/>
                  <w:marRight w:val="0"/>
                  <w:marTop w:val="0"/>
                  <w:marBottom w:val="0"/>
                  <w:divBdr>
                    <w:top w:val="none" w:sz="0" w:space="0" w:color="auto"/>
                    <w:left w:val="none" w:sz="0" w:space="0" w:color="auto"/>
                    <w:bottom w:val="none" w:sz="0" w:space="0" w:color="auto"/>
                    <w:right w:val="none" w:sz="0" w:space="0" w:color="auto"/>
                  </w:divBdr>
                  <w:divsChild>
                    <w:div w:id="547886303">
                      <w:marLeft w:val="0"/>
                      <w:marRight w:val="0"/>
                      <w:marTop w:val="0"/>
                      <w:marBottom w:val="0"/>
                      <w:divBdr>
                        <w:top w:val="none" w:sz="0" w:space="0" w:color="auto"/>
                        <w:left w:val="none" w:sz="0" w:space="0" w:color="auto"/>
                        <w:bottom w:val="none" w:sz="0" w:space="0" w:color="auto"/>
                        <w:right w:val="none" w:sz="0" w:space="0" w:color="auto"/>
                      </w:divBdr>
                      <w:divsChild>
                        <w:div w:id="48077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639806">
                  <w:marLeft w:val="0"/>
                  <w:marRight w:val="0"/>
                  <w:marTop w:val="0"/>
                  <w:marBottom w:val="0"/>
                  <w:divBdr>
                    <w:top w:val="none" w:sz="0" w:space="0" w:color="auto"/>
                    <w:left w:val="none" w:sz="0" w:space="0" w:color="auto"/>
                    <w:bottom w:val="none" w:sz="0" w:space="0" w:color="auto"/>
                    <w:right w:val="none" w:sz="0" w:space="0" w:color="auto"/>
                  </w:divBdr>
                  <w:divsChild>
                    <w:div w:id="188109412">
                      <w:marLeft w:val="0"/>
                      <w:marRight w:val="0"/>
                      <w:marTop w:val="0"/>
                      <w:marBottom w:val="0"/>
                      <w:divBdr>
                        <w:top w:val="none" w:sz="0" w:space="0" w:color="auto"/>
                        <w:left w:val="none" w:sz="0" w:space="0" w:color="auto"/>
                        <w:bottom w:val="none" w:sz="0" w:space="0" w:color="auto"/>
                        <w:right w:val="none" w:sz="0" w:space="0" w:color="auto"/>
                      </w:divBdr>
                      <w:divsChild>
                        <w:div w:id="102671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300724">
                  <w:marLeft w:val="0"/>
                  <w:marRight w:val="0"/>
                  <w:marTop w:val="0"/>
                  <w:marBottom w:val="0"/>
                  <w:divBdr>
                    <w:top w:val="none" w:sz="0" w:space="0" w:color="auto"/>
                    <w:left w:val="none" w:sz="0" w:space="0" w:color="auto"/>
                    <w:bottom w:val="none" w:sz="0" w:space="0" w:color="auto"/>
                    <w:right w:val="none" w:sz="0" w:space="0" w:color="auto"/>
                  </w:divBdr>
                  <w:divsChild>
                    <w:div w:id="1062219580">
                      <w:marLeft w:val="0"/>
                      <w:marRight w:val="0"/>
                      <w:marTop w:val="0"/>
                      <w:marBottom w:val="0"/>
                      <w:divBdr>
                        <w:top w:val="none" w:sz="0" w:space="0" w:color="auto"/>
                        <w:left w:val="none" w:sz="0" w:space="0" w:color="auto"/>
                        <w:bottom w:val="none" w:sz="0" w:space="0" w:color="auto"/>
                        <w:right w:val="none" w:sz="0" w:space="0" w:color="auto"/>
                      </w:divBdr>
                      <w:divsChild>
                        <w:div w:id="129336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61891">
                  <w:marLeft w:val="0"/>
                  <w:marRight w:val="0"/>
                  <w:marTop w:val="0"/>
                  <w:marBottom w:val="0"/>
                  <w:divBdr>
                    <w:top w:val="none" w:sz="0" w:space="0" w:color="auto"/>
                    <w:left w:val="none" w:sz="0" w:space="0" w:color="auto"/>
                    <w:bottom w:val="none" w:sz="0" w:space="0" w:color="auto"/>
                    <w:right w:val="none" w:sz="0" w:space="0" w:color="auto"/>
                  </w:divBdr>
                  <w:divsChild>
                    <w:div w:id="438838465">
                      <w:marLeft w:val="0"/>
                      <w:marRight w:val="0"/>
                      <w:marTop w:val="0"/>
                      <w:marBottom w:val="0"/>
                      <w:divBdr>
                        <w:top w:val="none" w:sz="0" w:space="0" w:color="auto"/>
                        <w:left w:val="none" w:sz="0" w:space="0" w:color="auto"/>
                        <w:bottom w:val="none" w:sz="0" w:space="0" w:color="auto"/>
                        <w:right w:val="none" w:sz="0" w:space="0" w:color="auto"/>
                      </w:divBdr>
                      <w:divsChild>
                        <w:div w:id="150065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981286">
                  <w:marLeft w:val="0"/>
                  <w:marRight w:val="0"/>
                  <w:marTop w:val="0"/>
                  <w:marBottom w:val="0"/>
                  <w:divBdr>
                    <w:top w:val="none" w:sz="0" w:space="0" w:color="auto"/>
                    <w:left w:val="none" w:sz="0" w:space="0" w:color="auto"/>
                    <w:bottom w:val="none" w:sz="0" w:space="0" w:color="auto"/>
                    <w:right w:val="none" w:sz="0" w:space="0" w:color="auto"/>
                  </w:divBdr>
                  <w:divsChild>
                    <w:div w:id="1293251565">
                      <w:marLeft w:val="0"/>
                      <w:marRight w:val="0"/>
                      <w:marTop w:val="0"/>
                      <w:marBottom w:val="0"/>
                      <w:divBdr>
                        <w:top w:val="none" w:sz="0" w:space="0" w:color="auto"/>
                        <w:left w:val="none" w:sz="0" w:space="0" w:color="auto"/>
                        <w:bottom w:val="none" w:sz="0" w:space="0" w:color="auto"/>
                        <w:right w:val="none" w:sz="0" w:space="0" w:color="auto"/>
                      </w:divBdr>
                      <w:divsChild>
                        <w:div w:id="175847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658428">
              <w:marLeft w:val="0"/>
              <w:marRight w:val="0"/>
              <w:marTop w:val="0"/>
              <w:marBottom w:val="0"/>
              <w:divBdr>
                <w:top w:val="none" w:sz="0" w:space="0" w:color="auto"/>
                <w:left w:val="none" w:sz="0" w:space="0" w:color="auto"/>
                <w:bottom w:val="none" w:sz="0" w:space="0" w:color="auto"/>
                <w:right w:val="none" w:sz="0" w:space="0" w:color="auto"/>
              </w:divBdr>
              <w:divsChild>
                <w:div w:id="1272055612">
                  <w:marLeft w:val="0"/>
                  <w:marRight w:val="0"/>
                  <w:marTop w:val="0"/>
                  <w:marBottom w:val="0"/>
                  <w:divBdr>
                    <w:top w:val="none" w:sz="0" w:space="0" w:color="auto"/>
                    <w:left w:val="none" w:sz="0" w:space="0" w:color="auto"/>
                    <w:bottom w:val="none" w:sz="0" w:space="0" w:color="auto"/>
                    <w:right w:val="none" w:sz="0" w:space="0" w:color="auto"/>
                  </w:divBdr>
                  <w:divsChild>
                    <w:div w:id="55520675">
                      <w:marLeft w:val="0"/>
                      <w:marRight w:val="0"/>
                      <w:marTop w:val="0"/>
                      <w:marBottom w:val="0"/>
                      <w:divBdr>
                        <w:top w:val="none" w:sz="0" w:space="0" w:color="auto"/>
                        <w:left w:val="none" w:sz="0" w:space="0" w:color="auto"/>
                        <w:bottom w:val="none" w:sz="0" w:space="0" w:color="auto"/>
                        <w:right w:val="none" w:sz="0" w:space="0" w:color="auto"/>
                      </w:divBdr>
                      <w:divsChild>
                        <w:div w:id="2020501365">
                          <w:marLeft w:val="0"/>
                          <w:marRight w:val="0"/>
                          <w:marTop w:val="0"/>
                          <w:marBottom w:val="0"/>
                          <w:divBdr>
                            <w:top w:val="none" w:sz="0" w:space="0" w:color="auto"/>
                            <w:left w:val="none" w:sz="0" w:space="0" w:color="auto"/>
                            <w:bottom w:val="none" w:sz="0" w:space="0" w:color="auto"/>
                            <w:right w:val="none" w:sz="0" w:space="0" w:color="auto"/>
                          </w:divBdr>
                        </w:div>
                        <w:div w:id="69261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462782">
          <w:marLeft w:val="0"/>
          <w:marRight w:val="0"/>
          <w:marTop w:val="0"/>
          <w:marBottom w:val="0"/>
          <w:divBdr>
            <w:top w:val="none" w:sz="0" w:space="0" w:color="auto"/>
            <w:left w:val="none" w:sz="0" w:space="0" w:color="auto"/>
            <w:bottom w:val="none" w:sz="0" w:space="0" w:color="auto"/>
            <w:right w:val="none" w:sz="0" w:space="0" w:color="auto"/>
          </w:divBdr>
          <w:divsChild>
            <w:div w:id="1160468525">
              <w:marLeft w:val="-225"/>
              <w:marRight w:val="-225"/>
              <w:marTop w:val="0"/>
              <w:marBottom w:val="0"/>
              <w:divBdr>
                <w:top w:val="none" w:sz="0" w:space="0" w:color="auto"/>
                <w:left w:val="none" w:sz="0" w:space="0" w:color="auto"/>
                <w:bottom w:val="none" w:sz="0" w:space="0" w:color="auto"/>
                <w:right w:val="none" w:sz="0" w:space="0" w:color="auto"/>
              </w:divBdr>
              <w:divsChild>
                <w:div w:id="921109639">
                  <w:marLeft w:val="0"/>
                  <w:marRight w:val="0"/>
                  <w:marTop w:val="0"/>
                  <w:marBottom w:val="0"/>
                  <w:divBdr>
                    <w:top w:val="none" w:sz="0" w:space="0" w:color="auto"/>
                    <w:left w:val="none" w:sz="0" w:space="0" w:color="auto"/>
                    <w:bottom w:val="none" w:sz="0" w:space="0" w:color="auto"/>
                    <w:right w:val="none" w:sz="0" w:space="0" w:color="auto"/>
                  </w:divBdr>
                  <w:divsChild>
                    <w:div w:id="1586374332">
                      <w:marLeft w:val="0"/>
                      <w:marRight w:val="0"/>
                      <w:marTop w:val="0"/>
                      <w:marBottom w:val="0"/>
                      <w:divBdr>
                        <w:top w:val="none" w:sz="0" w:space="0" w:color="auto"/>
                        <w:left w:val="none" w:sz="0" w:space="0" w:color="auto"/>
                        <w:bottom w:val="none" w:sz="0" w:space="0" w:color="auto"/>
                        <w:right w:val="none" w:sz="0" w:space="0" w:color="auto"/>
                      </w:divBdr>
                      <w:divsChild>
                        <w:div w:id="376469948">
                          <w:marLeft w:val="0"/>
                          <w:marRight w:val="0"/>
                          <w:marTop w:val="0"/>
                          <w:marBottom w:val="0"/>
                          <w:divBdr>
                            <w:top w:val="none" w:sz="0" w:space="0" w:color="auto"/>
                            <w:left w:val="none" w:sz="0" w:space="0" w:color="auto"/>
                            <w:bottom w:val="none" w:sz="0" w:space="0" w:color="auto"/>
                            <w:right w:val="none" w:sz="0" w:space="0" w:color="auto"/>
                          </w:divBdr>
                        </w:div>
                      </w:divsChild>
                    </w:div>
                    <w:div w:id="1676611233">
                      <w:marLeft w:val="0"/>
                      <w:marRight w:val="0"/>
                      <w:marTop w:val="0"/>
                      <w:marBottom w:val="0"/>
                      <w:divBdr>
                        <w:top w:val="none" w:sz="0" w:space="0" w:color="auto"/>
                        <w:left w:val="none" w:sz="0" w:space="0" w:color="auto"/>
                        <w:bottom w:val="none" w:sz="0" w:space="0" w:color="auto"/>
                        <w:right w:val="none" w:sz="0" w:space="0" w:color="auto"/>
                      </w:divBdr>
                      <w:divsChild>
                        <w:div w:id="47188472">
                          <w:marLeft w:val="0"/>
                          <w:marRight w:val="0"/>
                          <w:marTop w:val="0"/>
                          <w:marBottom w:val="0"/>
                          <w:divBdr>
                            <w:top w:val="none" w:sz="0" w:space="0" w:color="auto"/>
                            <w:left w:val="none" w:sz="0" w:space="0" w:color="auto"/>
                            <w:bottom w:val="none" w:sz="0" w:space="0" w:color="auto"/>
                            <w:right w:val="none" w:sz="0" w:space="0" w:color="auto"/>
                          </w:divBdr>
                        </w:div>
                        <w:div w:id="104664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008546">
                  <w:marLeft w:val="0"/>
                  <w:marRight w:val="0"/>
                  <w:marTop w:val="0"/>
                  <w:marBottom w:val="0"/>
                  <w:divBdr>
                    <w:top w:val="none" w:sz="0" w:space="0" w:color="auto"/>
                    <w:left w:val="none" w:sz="0" w:space="0" w:color="auto"/>
                    <w:bottom w:val="none" w:sz="0" w:space="0" w:color="auto"/>
                    <w:right w:val="none" w:sz="0" w:space="0" w:color="auto"/>
                  </w:divBdr>
                  <w:divsChild>
                    <w:div w:id="1048915652">
                      <w:marLeft w:val="0"/>
                      <w:marRight w:val="0"/>
                      <w:marTop w:val="0"/>
                      <w:marBottom w:val="0"/>
                      <w:divBdr>
                        <w:top w:val="none" w:sz="0" w:space="0" w:color="auto"/>
                        <w:left w:val="none" w:sz="0" w:space="0" w:color="auto"/>
                        <w:bottom w:val="none" w:sz="0" w:space="0" w:color="auto"/>
                        <w:right w:val="none" w:sz="0" w:space="0" w:color="auto"/>
                      </w:divBdr>
                      <w:divsChild>
                        <w:div w:id="464199690">
                          <w:marLeft w:val="0"/>
                          <w:marRight w:val="0"/>
                          <w:marTop w:val="0"/>
                          <w:marBottom w:val="0"/>
                          <w:divBdr>
                            <w:top w:val="none" w:sz="0" w:space="0" w:color="auto"/>
                            <w:left w:val="none" w:sz="0" w:space="0" w:color="auto"/>
                            <w:bottom w:val="none" w:sz="0" w:space="0" w:color="auto"/>
                            <w:right w:val="none" w:sz="0" w:space="0" w:color="auto"/>
                          </w:divBdr>
                        </w:div>
                      </w:divsChild>
                    </w:div>
                    <w:div w:id="452329945">
                      <w:marLeft w:val="0"/>
                      <w:marRight w:val="0"/>
                      <w:marTop w:val="0"/>
                      <w:marBottom w:val="0"/>
                      <w:divBdr>
                        <w:top w:val="none" w:sz="0" w:space="0" w:color="auto"/>
                        <w:left w:val="none" w:sz="0" w:space="0" w:color="auto"/>
                        <w:bottom w:val="none" w:sz="0" w:space="0" w:color="auto"/>
                        <w:right w:val="none" w:sz="0" w:space="0" w:color="auto"/>
                      </w:divBdr>
                      <w:divsChild>
                        <w:div w:id="874192964">
                          <w:marLeft w:val="0"/>
                          <w:marRight w:val="0"/>
                          <w:marTop w:val="0"/>
                          <w:marBottom w:val="0"/>
                          <w:divBdr>
                            <w:top w:val="none" w:sz="0" w:space="0" w:color="auto"/>
                            <w:left w:val="none" w:sz="0" w:space="0" w:color="auto"/>
                            <w:bottom w:val="none" w:sz="0" w:space="0" w:color="auto"/>
                            <w:right w:val="none" w:sz="0" w:space="0" w:color="auto"/>
                          </w:divBdr>
                        </w:div>
                        <w:div w:id="30443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691825">
                  <w:marLeft w:val="0"/>
                  <w:marRight w:val="0"/>
                  <w:marTop w:val="0"/>
                  <w:marBottom w:val="0"/>
                  <w:divBdr>
                    <w:top w:val="none" w:sz="0" w:space="0" w:color="auto"/>
                    <w:left w:val="none" w:sz="0" w:space="0" w:color="auto"/>
                    <w:bottom w:val="none" w:sz="0" w:space="0" w:color="auto"/>
                    <w:right w:val="none" w:sz="0" w:space="0" w:color="auto"/>
                  </w:divBdr>
                  <w:divsChild>
                    <w:div w:id="369842584">
                      <w:marLeft w:val="0"/>
                      <w:marRight w:val="0"/>
                      <w:marTop w:val="0"/>
                      <w:marBottom w:val="0"/>
                      <w:divBdr>
                        <w:top w:val="none" w:sz="0" w:space="0" w:color="auto"/>
                        <w:left w:val="none" w:sz="0" w:space="0" w:color="auto"/>
                        <w:bottom w:val="none" w:sz="0" w:space="0" w:color="auto"/>
                        <w:right w:val="none" w:sz="0" w:space="0" w:color="auto"/>
                      </w:divBdr>
                      <w:divsChild>
                        <w:div w:id="1602251484">
                          <w:marLeft w:val="0"/>
                          <w:marRight w:val="0"/>
                          <w:marTop w:val="0"/>
                          <w:marBottom w:val="0"/>
                          <w:divBdr>
                            <w:top w:val="none" w:sz="0" w:space="0" w:color="auto"/>
                            <w:left w:val="none" w:sz="0" w:space="0" w:color="auto"/>
                            <w:bottom w:val="none" w:sz="0" w:space="0" w:color="auto"/>
                            <w:right w:val="none" w:sz="0" w:space="0" w:color="auto"/>
                          </w:divBdr>
                        </w:div>
                      </w:divsChild>
                    </w:div>
                    <w:div w:id="630601241">
                      <w:marLeft w:val="0"/>
                      <w:marRight w:val="0"/>
                      <w:marTop w:val="0"/>
                      <w:marBottom w:val="0"/>
                      <w:divBdr>
                        <w:top w:val="none" w:sz="0" w:space="0" w:color="auto"/>
                        <w:left w:val="none" w:sz="0" w:space="0" w:color="auto"/>
                        <w:bottom w:val="none" w:sz="0" w:space="0" w:color="auto"/>
                        <w:right w:val="none" w:sz="0" w:space="0" w:color="auto"/>
                      </w:divBdr>
                      <w:divsChild>
                        <w:div w:id="460415415">
                          <w:marLeft w:val="0"/>
                          <w:marRight w:val="0"/>
                          <w:marTop w:val="0"/>
                          <w:marBottom w:val="0"/>
                          <w:divBdr>
                            <w:top w:val="none" w:sz="0" w:space="0" w:color="auto"/>
                            <w:left w:val="none" w:sz="0" w:space="0" w:color="auto"/>
                            <w:bottom w:val="none" w:sz="0" w:space="0" w:color="auto"/>
                            <w:right w:val="none" w:sz="0" w:space="0" w:color="auto"/>
                          </w:divBdr>
                        </w:div>
                        <w:div w:id="173932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965749">
                  <w:marLeft w:val="0"/>
                  <w:marRight w:val="0"/>
                  <w:marTop w:val="0"/>
                  <w:marBottom w:val="0"/>
                  <w:divBdr>
                    <w:top w:val="none" w:sz="0" w:space="0" w:color="auto"/>
                    <w:left w:val="none" w:sz="0" w:space="0" w:color="auto"/>
                    <w:bottom w:val="none" w:sz="0" w:space="0" w:color="auto"/>
                    <w:right w:val="none" w:sz="0" w:space="0" w:color="auto"/>
                  </w:divBdr>
                  <w:divsChild>
                    <w:div w:id="1350065425">
                      <w:marLeft w:val="0"/>
                      <w:marRight w:val="0"/>
                      <w:marTop w:val="0"/>
                      <w:marBottom w:val="0"/>
                      <w:divBdr>
                        <w:top w:val="none" w:sz="0" w:space="0" w:color="auto"/>
                        <w:left w:val="none" w:sz="0" w:space="0" w:color="auto"/>
                        <w:bottom w:val="none" w:sz="0" w:space="0" w:color="auto"/>
                        <w:right w:val="none" w:sz="0" w:space="0" w:color="auto"/>
                      </w:divBdr>
                      <w:divsChild>
                        <w:div w:id="261181094">
                          <w:marLeft w:val="0"/>
                          <w:marRight w:val="0"/>
                          <w:marTop w:val="0"/>
                          <w:marBottom w:val="0"/>
                          <w:divBdr>
                            <w:top w:val="none" w:sz="0" w:space="0" w:color="auto"/>
                            <w:left w:val="none" w:sz="0" w:space="0" w:color="auto"/>
                            <w:bottom w:val="none" w:sz="0" w:space="0" w:color="auto"/>
                            <w:right w:val="none" w:sz="0" w:space="0" w:color="auto"/>
                          </w:divBdr>
                        </w:div>
                      </w:divsChild>
                    </w:div>
                    <w:div w:id="1288462400">
                      <w:marLeft w:val="0"/>
                      <w:marRight w:val="0"/>
                      <w:marTop w:val="0"/>
                      <w:marBottom w:val="0"/>
                      <w:divBdr>
                        <w:top w:val="none" w:sz="0" w:space="0" w:color="auto"/>
                        <w:left w:val="none" w:sz="0" w:space="0" w:color="auto"/>
                        <w:bottom w:val="none" w:sz="0" w:space="0" w:color="auto"/>
                        <w:right w:val="none" w:sz="0" w:space="0" w:color="auto"/>
                      </w:divBdr>
                      <w:divsChild>
                        <w:div w:id="1172642282">
                          <w:marLeft w:val="0"/>
                          <w:marRight w:val="0"/>
                          <w:marTop w:val="0"/>
                          <w:marBottom w:val="0"/>
                          <w:divBdr>
                            <w:top w:val="none" w:sz="0" w:space="0" w:color="auto"/>
                            <w:left w:val="none" w:sz="0" w:space="0" w:color="auto"/>
                            <w:bottom w:val="none" w:sz="0" w:space="0" w:color="auto"/>
                            <w:right w:val="none" w:sz="0" w:space="0" w:color="auto"/>
                          </w:divBdr>
                        </w:div>
                        <w:div w:id="165532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085553">
                  <w:marLeft w:val="0"/>
                  <w:marRight w:val="0"/>
                  <w:marTop w:val="0"/>
                  <w:marBottom w:val="0"/>
                  <w:divBdr>
                    <w:top w:val="none" w:sz="0" w:space="0" w:color="auto"/>
                    <w:left w:val="none" w:sz="0" w:space="0" w:color="auto"/>
                    <w:bottom w:val="none" w:sz="0" w:space="0" w:color="auto"/>
                    <w:right w:val="none" w:sz="0" w:space="0" w:color="auto"/>
                  </w:divBdr>
                  <w:divsChild>
                    <w:div w:id="583033601">
                      <w:marLeft w:val="0"/>
                      <w:marRight w:val="0"/>
                      <w:marTop w:val="0"/>
                      <w:marBottom w:val="0"/>
                      <w:divBdr>
                        <w:top w:val="none" w:sz="0" w:space="0" w:color="auto"/>
                        <w:left w:val="none" w:sz="0" w:space="0" w:color="auto"/>
                        <w:bottom w:val="none" w:sz="0" w:space="0" w:color="auto"/>
                        <w:right w:val="none" w:sz="0" w:space="0" w:color="auto"/>
                      </w:divBdr>
                      <w:divsChild>
                        <w:div w:id="887185656">
                          <w:marLeft w:val="0"/>
                          <w:marRight w:val="0"/>
                          <w:marTop w:val="0"/>
                          <w:marBottom w:val="0"/>
                          <w:divBdr>
                            <w:top w:val="none" w:sz="0" w:space="0" w:color="auto"/>
                            <w:left w:val="none" w:sz="0" w:space="0" w:color="auto"/>
                            <w:bottom w:val="none" w:sz="0" w:space="0" w:color="auto"/>
                            <w:right w:val="none" w:sz="0" w:space="0" w:color="auto"/>
                          </w:divBdr>
                        </w:div>
                      </w:divsChild>
                    </w:div>
                    <w:div w:id="2093701926">
                      <w:marLeft w:val="0"/>
                      <w:marRight w:val="0"/>
                      <w:marTop w:val="0"/>
                      <w:marBottom w:val="0"/>
                      <w:divBdr>
                        <w:top w:val="none" w:sz="0" w:space="0" w:color="auto"/>
                        <w:left w:val="none" w:sz="0" w:space="0" w:color="auto"/>
                        <w:bottom w:val="none" w:sz="0" w:space="0" w:color="auto"/>
                        <w:right w:val="none" w:sz="0" w:space="0" w:color="auto"/>
                      </w:divBdr>
                      <w:divsChild>
                        <w:div w:id="1869635906">
                          <w:marLeft w:val="0"/>
                          <w:marRight w:val="0"/>
                          <w:marTop w:val="0"/>
                          <w:marBottom w:val="0"/>
                          <w:divBdr>
                            <w:top w:val="none" w:sz="0" w:space="0" w:color="auto"/>
                            <w:left w:val="none" w:sz="0" w:space="0" w:color="auto"/>
                            <w:bottom w:val="none" w:sz="0" w:space="0" w:color="auto"/>
                            <w:right w:val="none" w:sz="0" w:space="0" w:color="auto"/>
                          </w:divBdr>
                        </w:div>
                        <w:div w:id="74765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606288">
                  <w:marLeft w:val="0"/>
                  <w:marRight w:val="0"/>
                  <w:marTop w:val="0"/>
                  <w:marBottom w:val="0"/>
                  <w:divBdr>
                    <w:top w:val="none" w:sz="0" w:space="0" w:color="auto"/>
                    <w:left w:val="none" w:sz="0" w:space="0" w:color="auto"/>
                    <w:bottom w:val="none" w:sz="0" w:space="0" w:color="auto"/>
                    <w:right w:val="none" w:sz="0" w:space="0" w:color="auto"/>
                  </w:divBdr>
                  <w:divsChild>
                    <w:div w:id="1054426530">
                      <w:marLeft w:val="0"/>
                      <w:marRight w:val="0"/>
                      <w:marTop w:val="0"/>
                      <w:marBottom w:val="0"/>
                      <w:divBdr>
                        <w:top w:val="none" w:sz="0" w:space="0" w:color="auto"/>
                        <w:left w:val="none" w:sz="0" w:space="0" w:color="auto"/>
                        <w:bottom w:val="none" w:sz="0" w:space="0" w:color="auto"/>
                        <w:right w:val="none" w:sz="0" w:space="0" w:color="auto"/>
                      </w:divBdr>
                      <w:divsChild>
                        <w:div w:id="886573822">
                          <w:marLeft w:val="0"/>
                          <w:marRight w:val="0"/>
                          <w:marTop w:val="0"/>
                          <w:marBottom w:val="0"/>
                          <w:divBdr>
                            <w:top w:val="none" w:sz="0" w:space="0" w:color="auto"/>
                            <w:left w:val="none" w:sz="0" w:space="0" w:color="auto"/>
                            <w:bottom w:val="none" w:sz="0" w:space="0" w:color="auto"/>
                            <w:right w:val="none" w:sz="0" w:space="0" w:color="auto"/>
                          </w:divBdr>
                        </w:div>
                      </w:divsChild>
                    </w:div>
                    <w:div w:id="1028095844">
                      <w:marLeft w:val="0"/>
                      <w:marRight w:val="0"/>
                      <w:marTop w:val="0"/>
                      <w:marBottom w:val="0"/>
                      <w:divBdr>
                        <w:top w:val="none" w:sz="0" w:space="0" w:color="auto"/>
                        <w:left w:val="none" w:sz="0" w:space="0" w:color="auto"/>
                        <w:bottom w:val="none" w:sz="0" w:space="0" w:color="auto"/>
                        <w:right w:val="none" w:sz="0" w:space="0" w:color="auto"/>
                      </w:divBdr>
                      <w:divsChild>
                        <w:div w:id="376860753">
                          <w:marLeft w:val="0"/>
                          <w:marRight w:val="0"/>
                          <w:marTop w:val="0"/>
                          <w:marBottom w:val="0"/>
                          <w:divBdr>
                            <w:top w:val="none" w:sz="0" w:space="0" w:color="auto"/>
                            <w:left w:val="none" w:sz="0" w:space="0" w:color="auto"/>
                            <w:bottom w:val="none" w:sz="0" w:space="0" w:color="auto"/>
                            <w:right w:val="none" w:sz="0" w:space="0" w:color="auto"/>
                          </w:divBdr>
                        </w:div>
                        <w:div w:id="125235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629223">
                  <w:marLeft w:val="0"/>
                  <w:marRight w:val="0"/>
                  <w:marTop w:val="0"/>
                  <w:marBottom w:val="0"/>
                  <w:divBdr>
                    <w:top w:val="none" w:sz="0" w:space="0" w:color="auto"/>
                    <w:left w:val="none" w:sz="0" w:space="0" w:color="auto"/>
                    <w:bottom w:val="none" w:sz="0" w:space="0" w:color="auto"/>
                    <w:right w:val="none" w:sz="0" w:space="0" w:color="auto"/>
                  </w:divBdr>
                  <w:divsChild>
                    <w:div w:id="359163745">
                      <w:marLeft w:val="0"/>
                      <w:marRight w:val="0"/>
                      <w:marTop w:val="0"/>
                      <w:marBottom w:val="0"/>
                      <w:divBdr>
                        <w:top w:val="none" w:sz="0" w:space="0" w:color="auto"/>
                        <w:left w:val="none" w:sz="0" w:space="0" w:color="auto"/>
                        <w:bottom w:val="none" w:sz="0" w:space="0" w:color="auto"/>
                        <w:right w:val="none" w:sz="0" w:space="0" w:color="auto"/>
                      </w:divBdr>
                      <w:divsChild>
                        <w:div w:id="660348193">
                          <w:marLeft w:val="0"/>
                          <w:marRight w:val="0"/>
                          <w:marTop w:val="0"/>
                          <w:marBottom w:val="0"/>
                          <w:divBdr>
                            <w:top w:val="none" w:sz="0" w:space="0" w:color="auto"/>
                            <w:left w:val="none" w:sz="0" w:space="0" w:color="auto"/>
                            <w:bottom w:val="none" w:sz="0" w:space="0" w:color="auto"/>
                            <w:right w:val="none" w:sz="0" w:space="0" w:color="auto"/>
                          </w:divBdr>
                        </w:div>
                      </w:divsChild>
                    </w:div>
                    <w:div w:id="1547721381">
                      <w:marLeft w:val="0"/>
                      <w:marRight w:val="0"/>
                      <w:marTop w:val="0"/>
                      <w:marBottom w:val="0"/>
                      <w:divBdr>
                        <w:top w:val="none" w:sz="0" w:space="0" w:color="auto"/>
                        <w:left w:val="none" w:sz="0" w:space="0" w:color="auto"/>
                        <w:bottom w:val="none" w:sz="0" w:space="0" w:color="auto"/>
                        <w:right w:val="none" w:sz="0" w:space="0" w:color="auto"/>
                      </w:divBdr>
                      <w:divsChild>
                        <w:div w:id="1968464291">
                          <w:marLeft w:val="0"/>
                          <w:marRight w:val="0"/>
                          <w:marTop w:val="0"/>
                          <w:marBottom w:val="0"/>
                          <w:divBdr>
                            <w:top w:val="none" w:sz="0" w:space="0" w:color="auto"/>
                            <w:left w:val="none" w:sz="0" w:space="0" w:color="auto"/>
                            <w:bottom w:val="none" w:sz="0" w:space="0" w:color="auto"/>
                            <w:right w:val="none" w:sz="0" w:space="0" w:color="auto"/>
                          </w:divBdr>
                        </w:div>
                        <w:div w:id="397947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920876">
                  <w:marLeft w:val="0"/>
                  <w:marRight w:val="0"/>
                  <w:marTop w:val="0"/>
                  <w:marBottom w:val="0"/>
                  <w:divBdr>
                    <w:top w:val="none" w:sz="0" w:space="0" w:color="auto"/>
                    <w:left w:val="none" w:sz="0" w:space="0" w:color="auto"/>
                    <w:bottom w:val="none" w:sz="0" w:space="0" w:color="auto"/>
                    <w:right w:val="none" w:sz="0" w:space="0" w:color="auto"/>
                  </w:divBdr>
                  <w:divsChild>
                    <w:div w:id="403993366">
                      <w:marLeft w:val="0"/>
                      <w:marRight w:val="0"/>
                      <w:marTop w:val="0"/>
                      <w:marBottom w:val="0"/>
                      <w:divBdr>
                        <w:top w:val="none" w:sz="0" w:space="0" w:color="auto"/>
                        <w:left w:val="none" w:sz="0" w:space="0" w:color="auto"/>
                        <w:bottom w:val="none" w:sz="0" w:space="0" w:color="auto"/>
                        <w:right w:val="none" w:sz="0" w:space="0" w:color="auto"/>
                      </w:divBdr>
                      <w:divsChild>
                        <w:div w:id="1776244332">
                          <w:marLeft w:val="0"/>
                          <w:marRight w:val="0"/>
                          <w:marTop w:val="0"/>
                          <w:marBottom w:val="0"/>
                          <w:divBdr>
                            <w:top w:val="none" w:sz="0" w:space="0" w:color="auto"/>
                            <w:left w:val="none" w:sz="0" w:space="0" w:color="auto"/>
                            <w:bottom w:val="none" w:sz="0" w:space="0" w:color="auto"/>
                            <w:right w:val="none" w:sz="0" w:space="0" w:color="auto"/>
                          </w:divBdr>
                        </w:div>
                      </w:divsChild>
                    </w:div>
                    <w:div w:id="1631935001">
                      <w:marLeft w:val="0"/>
                      <w:marRight w:val="0"/>
                      <w:marTop w:val="0"/>
                      <w:marBottom w:val="0"/>
                      <w:divBdr>
                        <w:top w:val="none" w:sz="0" w:space="0" w:color="auto"/>
                        <w:left w:val="none" w:sz="0" w:space="0" w:color="auto"/>
                        <w:bottom w:val="none" w:sz="0" w:space="0" w:color="auto"/>
                        <w:right w:val="none" w:sz="0" w:space="0" w:color="auto"/>
                      </w:divBdr>
                      <w:divsChild>
                        <w:div w:id="297801247">
                          <w:marLeft w:val="0"/>
                          <w:marRight w:val="0"/>
                          <w:marTop w:val="0"/>
                          <w:marBottom w:val="0"/>
                          <w:divBdr>
                            <w:top w:val="none" w:sz="0" w:space="0" w:color="auto"/>
                            <w:left w:val="none" w:sz="0" w:space="0" w:color="auto"/>
                            <w:bottom w:val="none" w:sz="0" w:space="0" w:color="auto"/>
                            <w:right w:val="none" w:sz="0" w:space="0" w:color="auto"/>
                          </w:divBdr>
                        </w:div>
                        <w:div w:id="44022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348465">
          <w:marLeft w:val="0"/>
          <w:marRight w:val="0"/>
          <w:marTop w:val="0"/>
          <w:marBottom w:val="0"/>
          <w:divBdr>
            <w:top w:val="none" w:sz="0" w:space="0" w:color="auto"/>
            <w:left w:val="none" w:sz="0" w:space="0" w:color="auto"/>
            <w:bottom w:val="none" w:sz="0" w:space="0" w:color="auto"/>
            <w:right w:val="none" w:sz="0" w:space="0" w:color="auto"/>
          </w:divBdr>
          <w:divsChild>
            <w:div w:id="850995340">
              <w:marLeft w:val="0"/>
              <w:marRight w:val="0"/>
              <w:marTop w:val="0"/>
              <w:marBottom w:val="0"/>
              <w:divBdr>
                <w:top w:val="none" w:sz="0" w:space="0" w:color="auto"/>
                <w:left w:val="none" w:sz="0" w:space="0" w:color="auto"/>
                <w:bottom w:val="none" w:sz="0" w:space="0" w:color="auto"/>
                <w:right w:val="none" w:sz="0" w:space="0" w:color="auto"/>
              </w:divBdr>
            </w:div>
            <w:div w:id="313678593">
              <w:marLeft w:val="0"/>
              <w:marRight w:val="0"/>
              <w:marTop w:val="0"/>
              <w:marBottom w:val="0"/>
              <w:divBdr>
                <w:top w:val="none" w:sz="0" w:space="0" w:color="auto"/>
                <w:left w:val="none" w:sz="0" w:space="0" w:color="auto"/>
                <w:bottom w:val="none" w:sz="0" w:space="0" w:color="auto"/>
                <w:right w:val="none" w:sz="0" w:space="0" w:color="auto"/>
              </w:divBdr>
            </w:div>
          </w:divsChild>
        </w:div>
        <w:div w:id="2000110816">
          <w:marLeft w:val="-75"/>
          <w:marRight w:val="-75"/>
          <w:marTop w:val="0"/>
          <w:marBottom w:val="0"/>
          <w:divBdr>
            <w:top w:val="none" w:sz="0" w:space="0" w:color="auto"/>
            <w:left w:val="none" w:sz="0" w:space="0" w:color="auto"/>
            <w:bottom w:val="none" w:sz="0" w:space="0" w:color="auto"/>
            <w:right w:val="none" w:sz="0" w:space="0" w:color="auto"/>
          </w:divBdr>
          <w:divsChild>
            <w:div w:id="210968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reece2021.gr/diafaneia-logodosia/proedriko-diatagma-idrysis.html" TargetMode="External"/><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jpeg"/><Relationship Id="rId17"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image" Target="media/image7.jpeg"/><Relationship Id="rId1" Type="http://schemas.openxmlformats.org/officeDocument/2006/relationships/numbering" Target="numbering.xml"/><Relationship Id="rId6" Type="http://schemas.openxmlformats.org/officeDocument/2006/relationships/hyperlink" Target="https://wsimag.com/authors/802-aleksandra-pecinar" TargetMode="External"/><Relationship Id="rId11" Type="http://schemas.openxmlformats.org/officeDocument/2006/relationships/hyperlink" Target="https://wsimag.com/authors/802-aleksandra-pecinar" TargetMode="External"/><Relationship Id="rId5" Type="http://schemas.openxmlformats.org/officeDocument/2006/relationships/hyperlink" Target="https://wsimag.com/economy-and-politics" TargetMode="External"/><Relationship Id="rId15" Type="http://schemas.openxmlformats.org/officeDocument/2006/relationships/image" Target="media/image6.jpeg"/><Relationship Id="rId10" Type="http://schemas.openxmlformats.org/officeDocument/2006/relationships/hyperlink" Target="https://wsimag.com/authors/802-aleksandra-pecinar"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5.jpeg"/></Relationships>
</file>

<file path=word/theme/theme1.xml><?xml version="1.0" encoding="utf-8"?>
<a:theme xmlns:a="http://schemas.openxmlformats.org/drawingml/2006/main" name="ΙΧΝΟΣ ΑΤΜΟΥ">
  <a:themeElements>
    <a:clrScheme name="Γαλαζοπράσινο">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ΙΧΝΟΣ ΑΤΜΟΥ">
      <a:majorFont>
        <a:latin typeface="Century Gothic" panose="020B050202020202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ΙΧΝΟΣ ΑΤΜΟΥ">
      <a:fillStyleLst>
        <a:solidFill>
          <a:schemeClr val="phClr"/>
        </a:solidFill>
        <a:gradFill rotWithShape="1">
          <a:gsLst>
            <a:gs pos="0">
              <a:schemeClr val="phClr">
                <a:tint val="69000"/>
                <a:alpha val="100000"/>
                <a:satMod val="109000"/>
                <a:lumMod val="110000"/>
              </a:schemeClr>
            </a:gs>
            <a:gs pos="52000">
              <a:schemeClr val="phClr">
                <a:tint val="74000"/>
                <a:satMod val="100000"/>
                <a:lumMod val="104000"/>
              </a:schemeClr>
            </a:gs>
            <a:gs pos="100000">
              <a:schemeClr val="phClr">
                <a:tint val="78000"/>
                <a:satMod val="100000"/>
                <a:lumMod val="100000"/>
              </a:schemeClr>
            </a:gs>
          </a:gsLst>
          <a:lin ang="5400000" scaled="0"/>
        </a:gradFill>
        <a:gradFill rotWithShape="1">
          <a:gsLst>
            <a:gs pos="0">
              <a:schemeClr val="phClr">
                <a:tint val="96000"/>
                <a:satMod val="100000"/>
                <a:lumMod val="104000"/>
              </a:schemeClr>
            </a:gs>
            <a:gs pos="78000">
              <a:schemeClr val="phClr">
                <a:shade val="100000"/>
                <a:satMod val="11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scene3d>
            <a:camera prst="orthographicFront">
              <a:rot lat="0" lon="0" rev="0"/>
            </a:camera>
            <a:lightRig rig="threePt" dir="t"/>
          </a:scene3d>
          <a:sp3d>
            <a:bevelT w="25400" h="12700"/>
          </a:sp3d>
        </a:effectStyle>
        <a:effectStyle>
          <a:effectLst>
            <a:outerShdw blurRad="57150" dist="19050" dir="5400000" algn="ctr" rotWithShape="0">
              <a:srgbClr val="000000">
                <a:alpha val="48000"/>
              </a:srgbClr>
            </a:outerShdw>
          </a:effectLst>
          <a:scene3d>
            <a:camera prst="orthographicFront">
              <a:rot lat="0" lon="0" rev="0"/>
            </a:camera>
            <a:lightRig rig="threePt" dir="t"/>
          </a:scene3d>
          <a:sp3d>
            <a:bevelT w="50800" h="25400"/>
          </a:sp3d>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Vapor Trail" id="{4FDF2955-7D9C-493C-B9F9-C205151B46CD}" vid="{8F31A783-2159-4870-BC29-2BA7D038EA44}"/>
    </a:ext>
  </a:extLst>
</a:theme>
</file>

<file path=docProps/app.xml><?xml version="1.0" encoding="utf-8"?>
<Properties xmlns="http://schemas.openxmlformats.org/officeDocument/2006/extended-properties" xmlns:vt="http://schemas.openxmlformats.org/officeDocument/2006/docPropsVTypes">
  <Template>Normal</Template>
  <TotalTime>33</TotalTime>
  <Pages>9</Pages>
  <Words>1617</Words>
  <Characters>9223</Characters>
  <Application>Microsoft Office Word</Application>
  <DocSecurity>0</DocSecurity>
  <Lines>76</Lines>
  <Paragraphs>21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Stavros Theodorakis</dc:creator>
  <cp:keywords/>
  <dc:description/>
  <cp:lastModifiedBy>Stavros Theodorakis</cp:lastModifiedBy>
  <cp:revision>3</cp:revision>
  <dcterms:created xsi:type="dcterms:W3CDTF">2020-12-07T16:21:00Z</dcterms:created>
  <dcterms:modified xsi:type="dcterms:W3CDTF">2020-12-07T16:59:00Z</dcterms:modified>
</cp:coreProperties>
</file>